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48" w:rsidRPr="00865A4E" w:rsidRDefault="00EF79BD" w:rsidP="00882348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noProof/>
          <w:color w:val="365F91"/>
          <w:sz w:val="24"/>
          <w:szCs w:val="24"/>
          <w:lang w:val="ru-RU" w:eastAsia="ru-RU"/>
        </w:rPr>
        <w:pict>
          <v:rect id="_x0000_s1027" alt="" style="position:absolute;left:0;text-align:left;margin-left:-172.3pt;margin-top:-77.4pt;width:612.3pt;height:99.1pt;z-index:251660288;mso-wrap-edited:f;mso-width-percent:0;mso-height-percent:0;mso-width-percent:0;mso-height-percent:0" fillcolor="#b8cce4" stroked="f"/>
        </w:pict>
      </w:r>
      <w:r w:rsidR="00865A4E" w:rsidRPr="00865A4E">
        <w:rPr>
          <w:rFonts w:cstheme="minorHAnsi"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-434975</wp:posOffset>
            </wp:positionV>
            <wp:extent cx="1784350" cy="648335"/>
            <wp:effectExtent l="0" t="0" r="0" b="0"/>
            <wp:wrapThrough wrapText="bothSides">
              <wp:wrapPolygon edited="0">
                <wp:start x="154" y="0"/>
                <wp:lineTo x="0" y="1692"/>
                <wp:lineTo x="0" y="4654"/>
                <wp:lineTo x="1691" y="13963"/>
                <wp:lineTo x="1691" y="20733"/>
                <wp:lineTo x="2152" y="21156"/>
                <wp:lineTo x="20754" y="21156"/>
                <wp:lineTo x="21216" y="20733"/>
                <wp:lineTo x="21523" y="5500"/>
                <wp:lineTo x="20908" y="1269"/>
                <wp:lineTo x="4612" y="0"/>
                <wp:lineTo x="154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365F91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1.2pt;margin-top:-36.2pt;width:163.55pt;height:57.65pt;z-index:251662336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Address: Georg</w:t>
                  </w:r>
                  <w:r w:rsidR="00067DC0" w:rsidRPr="00463C88">
                    <w:rPr>
                      <w:color w:val="FF0000"/>
                      <w:sz w:val="18"/>
                      <w:szCs w:val="18"/>
                    </w:rPr>
                    <w:t xml:space="preserve">ia, Tbilisi, </w:t>
                  </w:r>
                  <w:proofErr w:type="spellStart"/>
                  <w:r w:rsidR="00463C88">
                    <w:rPr>
                      <w:color w:val="FF0000"/>
                      <w:sz w:val="18"/>
                      <w:szCs w:val="18"/>
                    </w:rPr>
                    <w:t>Kostava</w:t>
                  </w:r>
                  <w:proofErr w:type="spellEnd"/>
                  <w:r w:rsidR="00463C88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463C88">
                    <w:rPr>
                      <w:color w:val="FF0000"/>
                      <w:sz w:val="18"/>
                      <w:szCs w:val="18"/>
                    </w:rPr>
                    <w:t>str.</w:t>
                  </w:r>
                  <w:r w:rsidR="00463C88">
                    <w:rPr>
                      <w:color w:val="FF0000"/>
                      <w:sz w:val="18"/>
                      <w:szCs w:val="18"/>
                    </w:rPr>
                    <w:t>5A</w:t>
                  </w:r>
                </w:p>
                <w:p w:rsidR="00882348" w:rsidRPr="00463C88" w:rsidRDefault="00067DC0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Tel: +995 595 482233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E-mail: info@vectorge.com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Web: www.vectorge.com</w:t>
                  </w:r>
                </w:p>
                <w:p w:rsidR="00882348" w:rsidRPr="00463C88" w:rsidRDefault="00882348" w:rsidP="0088234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br/>
                  </w:r>
                  <w:proofErr w:type="spellStart"/>
                  <w:r w:rsidRPr="00463C88">
                    <w:rPr>
                      <w:color w:val="FF0000"/>
                      <w:sz w:val="18"/>
                      <w:szCs w:val="18"/>
                    </w:rPr>
                    <w:t>Cеть</w:t>
                  </w:r>
                  <w:proofErr w:type="spellEnd"/>
                  <w:r w:rsidRPr="00463C88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:rsidR="00463C88" w:rsidRPr="00865A4E" w:rsidRDefault="00463C88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  <w:lang w:val="ru-RU"/>
        </w:rPr>
      </w:pPr>
      <w:r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Зимняя Грузия</w:t>
      </w:r>
    </w:p>
    <w:p w:rsidR="002E4920" w:rsidRPr="00865A4E" w:rsidRDefault="002E4920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  <w:lang w:val="ru-RU"/>
        </w:rPr>
      </w:pPr>
      <w:r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ГАРАНТИРОВАННЫЙ ТУР!!!</w:t>
      </w:r>
    </w:p>
    <w:p w:rsidR="00882348" w:rsidRPr="00865A4E" w:rsidRDefault="00882348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  <w:lang w:val="ru-RU"/>
        </w:rPr>
      </w:pPr>
      <w:r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(</w:t>
      </w:r>
      <w:r w:rsidR="00463C88"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8</w:t>
      </w:r>
      <w:r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 xml:space="preserve"> дней/ </w:t>
      </w:r>
      <w:r w:rsidR="00AA20D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 xml:space="preserve">7 </w:t>
      </w:r>
      <w:r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ночей)</w:t>
      </w:r>
    </w:p>
    <w:p w:rsidR="00882348" w:rsidRPr="00865A4E" w:rsidRDefault="00865A4E" w:rsidP="00882348">
      <w:pPr>
        <w:spacing w:after="0"/>
        <w:ind w:right="142"/>
        <w:rPr>
          <w:rFonts w:cstheme="minorHAnsi"/>
          <w:color w:val="C00000"/>
          <w:sz w:val="24"/>
          <w:szCs w:val="24"/>
          <w:u w:val="single"/>
          <w:lang w:val="ru-RU"/>
        </w:rPr>
      </w:pPr>
      <w:r w:rsidRPr="00865A4E">
        <w:rPr>
          <w:rFonts w:cstheme="minorHAnsi"/>
          <w:b/>
          <w:color w:val="C00000"/>
          <w:sz w:val="24"/>
          <w:szCs w:val="24"/>
          <w:u w:val="single"/>
          <w:lang w:val="ru-RU"/>
        </w:rPr>
        <w:t>ПРОЖИВАНИЕ:</w:t>
      </w:r>
      <w:r w:rsidRPr="00865A4E">
        <w:rPr>
          <w:rFonts w:cstheme="minorHAnsi"/>
          <w:color w:val="C00000"/>
          <w:sz w:val="24"/>
          <w:szCs w:val="24"/>
          <w:lang w:val="ru-RU"/>
        </w:rPr>
        <w:t xml:space="preserve"> 6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 xml:space="preserve"> ноч</w:t>
      </w:r>
      <w:r w:rsidR="00463C88" w:rsidRPr="00865A4E">
        <w:rPr>
          <w:rFonts w:cstheme="minorHAnsi"/>
          <w:color w:val="C00000"/>
          <w:sz w:val="24"/>
          <w:szCs w:val="24"/>
          <w:lang w:val="ru-RU"/>
        </w:rPr>
        <w:t>ей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 xml:space="preserve"> в Бакуриани, </w:t>
      </w:r>
      <w:r w:rsidR="00463C88" w:rsidRPr="00865A4E">
        <w:rPr>
          <w:rFonts w:cstheme="minorHAnsi"/>
          <w:color w:val="C00000"/>
          <w:sz w:val="24"/>
          <w:szCs w:val="24"/>
          <w:lang w:val="ru-RU"/>
        </w:rPr>
        <w:t>1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 xml:space="preserve"> ноч</w:t>
      </w:r>
      <w:r w:rsidR="00463C88" w:rsidRPr="00865A4E">
        <w:rPr>
          <w:rFonts w:cstheme="minorHAnsi"/>
          <w:color w:val="C00000"/>
          <w:sz w:val="24"/>
          <w:szCs w:val="24"/>
          <w:lang w:val="ru-RU"/>
        </w:rPr>
        <w:t>ь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 xml:space="preserve"> в</w:t>
      </w:r>
      <w:r w:rsidR="00463C88" w:rsidRPr="00865A4E">
        <w:rPr>
          <w:rFonts w:cstheme="minorHAnsi"/>
          <w:color w:val="C00000"/>
          <w:sz w:val="24"/>
          <w:szCs w:val="24"/>
          <w:lang w:val="ru-RU"/>
        </w:rPr>
        <w:t xml:space="preserve"> 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>Тбилиси</w:t>
      </w:r>
    </w:p>
    <w:p w:rsidR="00882348" w:rsidRPr="00865A4E" w:rsidRDefault="00463C88" w:rsidP="00463C88">
      <w:pPr>
        <w:spacing w:after="0"/>
        <w:rPr>
          <w:rFonts w:cstheme="minorHAnsi"/>
          <w:b/>
          <w:color w:val="C00000"/>
          <w:sz w:val="24"/>
          <w:szCs w:val="24"/>
          <w:u w:val="single"/>
          <w:lang w:val="ru-RU"/>
        </w:rPr>
      </w:pPr>
      <w:r w:rsidRPr="00865A4E">
        <w:rPr>
          <w:rFonts w:cstheme="minorHAnsi"/>
          <w:b/>
          <w:color w:val="C00000"/>
          <w:sz w:val="24"/>
          <w:szCs w:val="24"/>
          <w:u w:val="single"/>
          <w:lang w:val="ru-RU"/>
        </w:rPr>
        <w:t>ДОСТУПНО: 25/12-15/03 (30/12-15/01 просчитывается под запрос)</w:t>
      </w:r>
    </w:p>
    <w:p w:rsidR="00463C88" w:rsidRPr="00865A4E" w:rsidRDefault="00463C88" w:rsidP="00463C88">
      <w:pPr>
        <w:spacing w:after="0"/>
        <w:ind w:left="709" w:hanging="709"/>
        <w:rPr>
          <w:rFonts w:cstheme="minorHAnsi"/>
          <w:color w:val="244061" w:themeColor="accent1" w:themeShade="80"/>
          <w:sz w:val="24"/>
          <w:szCs w:val="24"/>
          <w:u w:val="single"/>
          <w:lang w:val="ru-RU"/>
        </w:rPr>
      </w:pPr>
    </w:p>
    <w:p w:rsidR="00882348" w:rsidRPr="00865A4E" w:rsidRDefault="00882348" w:rsidP="00463C88">
      <w:pPr>
        <w:spacing w:after="0"/>
        <w:ind w:left="709" w:hanging="709"/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</w:pPr>
      <w:r w:rsidRPr="00865A4E"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  <w:t xml:space="preserve">ДЕНЬ </w:t>
      </w:r>
      <w:proofErr w:type="gramStart"/>
      <w:r w:rsidRPr="00865A4E"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  <w:t xml:space="preserve">1 </w:t>
      </w:r>
      <w:r w:rsidR="00463C88" w:rsidRPr="00865A4E"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  <w:t xml:space="preserve"> </w:t>
      </w:r>
      <w:r w:rsidRPr="00865A4E"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  <w:t>ТБИЛИСИ</w:t>
      </w:r>
      <w:proofErr w:type="gramEnd"/>
      <w:r w:rsidRPr="00865A4E"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  <w:t xml:space="preserve"> </w:t>
      </w:r>
    </w:p>
    <w:p w:rsidR="00463C88" w:rsidRPr="00865A4E" w:rsidRDefault="00463C88" w:rsidP="00865A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-319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Прибытие в Тбилиси, встреча в аэропорту с представителе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 xml:space="preserve">м </w:t>
      </w: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компании </w:t>
      </w: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eastAsia="ru-RU"/>
        </w:rPr>
        <w:t>VECTOR TRAVEL GEORGIA</w:t>
      </w: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.</w:t>
      </w:r>
    </w:p>
    <w:p w:rsidR="00882348" w:rsidRPr="00865A4E" w:rsidRDefault="00463C88" w:rsidP="00865A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Трансфер в отель. Размещение, отдых.</w:t>
      </w: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 xml:space="preserve"> </w:t>
      </w:r>
      <w:r w:rsidRPr="00865A4E">
        <w:rPr>
          <w:rFonts w:eastAsia="Times New Roman" w:cstheme="minorHAnsi"/>
          <w:i/>
          <w:iCs/>
          <w:color w:val="244061" w:themeColor="accent1" w:themeShade="80"/>
          <w:sz w:val="24"/>
          <w:szCs w:val="24"/>
          <w:lang w:val="ru-GE" w:eastAsia="ru-RU"/>
        </w:rPr>
        <w:t>(Ночь в Гостинице в Тбилиси).</w:t>
      </w:r>
    </w:p>
    <w:p w:rsidR="00463C88" w:rsidRPr="00865A4E" w:rsidRDefault="00463C88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b/>
          <w:bCs/>
          <w:color w:val="244061" w:themeColor="accent1" w:themeShade="80"/>
          <w:sz w:val="24"/>
          <w:szCs w:val="24"/>
          <w:u w:val="single"/>
          <w:lang w:val="ru-GE" w:eastAsia="ru-RU"/>
        </w:rPr>
        <w:t>ДЕНЬ 2  ТБИЛИСИ-МЦХЕТА-БАКУРИАНИ</w:t>
      </w:r>
    </w:p>
    <w:p w:rsidR="00463C88" w:rsidRPr="00865A4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 xml:space="preserve">10:00 Завтрак в 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>гостинице.</w:t>
      </w:r>
    </w:p>
    <w:p w:rsidR="00463C88" w:rsidRPr="00865A4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Освобождение номеров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>.</w:t>
      </w:r>
    </w:p>
    <w:p w:rsidR="00865A4E" w:rsidRDefault="00EF79BD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hyperlink r:id="rId6" w:history="1">
        <w:r w:rsidR="00463C88" w:rsidRPr="00865A4E">
          <w:rPr>
            <w:rStyle w:val="a5"/>
            <w:rFonts w:eastAsia="Times New Roman" w:cstheme="minorHAnsi"/>
            <w:sz w:val="24"/>
            <w:szCs w:val="24"/>
            <w:lang w:val="ru-GE" w:eastAsia="ru-RU"/>
          </w:rPr>
          <w:t>Обзорная экскурсия по старому городу Тбилиси</w:t>
        </w:r>
      </w:hyperlink>
      <w:r w:rsidR="00463C88"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 xml:space="preserve"> в сопровождении гида.</w:t>
      </w:r>
    </w:p>
    <w:p w:rsidR="00463C88" w:rsidRPr="00865A4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 xml:space="preserve"> </w:t>
      </w:r>
      <w:hyperlink r:id="rId7" w:history="1">
        <w:r w:rsidRPr="00865A4E">
          <w:rPr>
            <w:rStyle w:val="a5"/>
            <w:rFonts w:eastAsia="Times New Roman" w:cstheme="minorHAnsi"/>
            <w:sz w:val="24"/>
            <w:szCs w:val="24"/>
            <w:lang w:val="ru-GE" w:eastAsia="ru-RU"/>
          </w:rPr>
          <w:t>Экскурсия в древний город-музей Мцхета</w:t>
        </w:r>
      </w:hyperlink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, включающая в себя осмотр монастырей Джвари и Светицховели, прогулка и посещение винных и сувенирных магазинов в туристической зоне недалеко от кафедрального собора Светицховели.</w:t>
      </w:r>
    </w:p>
    <w:p w:rsidR="00463C88" w:rsidRPr="00865A4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Трансфер в Бакуриани.</w:t>
      </w:r>
    </w:p>
    <w:p w:rsidR="00463C88" w:rsidRPr="00865A4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Размещение в отель, отдых.</w:t>
      </w:r>
    </w:p>
    <w:p w:rsidR="00463C88" w:rsidRPr="004F509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Ужин в отеле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 xml:space="preserve">. </w:t>
      </w:r>
      <w:r w:rsidRPr="00865A4E">
        <w:rPr>
          <w:rFonts w:eastAsia="Times New Roman" w:cstheme="minorHAnsi"/>
          <w:i/>
          <w:iCs/>
          <w:color w:val="244061" w:themeColor="accent1" w:themeShade="80"/>
          <w:sz w:val="24"/>
          <w:szCs w:val="24"/>
          <w:shd w:val="clear" w:color="auto" w:fill="FFFFFF"/>
          <w:lang w:val="ru-GE" w:eastAsia="ru-RU"/>
        </w:rPr>
        <w:t>(Ночь в Гостинице в Бакуриани).</w:t>
      </w:r>
    </w:p>
    <w:p w:rsidR="004F509E" w:rsidRPr="004F509E" w:rsidRDefault="004F509E" w:rsidP="004F509E">
      <w:pPr>
        <w:pStyle w:val="a3"/>
        <w:jc w:val="right"/>
        <w:rPr>
          <w:rFonts w:cstheme="minorHAnsi"/>
          <w:i/>
          <w:color w:val="C00000"/>
        </w:rPr>
      </w:pPr>
      <w:r w:rsidRPr="003571D8">
        <w:rPr>
          <w:rFonts w:cstheme="minorHAnsi"/>
          <w:i/>
          <w:color w:val="C00000"/>
        </w:rPr>
        <w:t xml:space="preserve">Расстояния в пути: Тбилиси – </w:t>
      </w:r>
      <w:r>
        <w:rPr>
          <w:rFonts w:cstheme="minorHAnsi"/>
          <w:i/>
          <w:color w:val="C00000"/>
        </w:rPr>
        <w:t>Мцхета</w:t>
      </w:r>
      <w:r w:rsidRPr="003571D8">
        <w:rPr>
          <w:rFonts w:cstheme="minorHAnsi"/>
          <w:i/>
          <w:color w:val="C00000"/>
        </w:rPr>
        <w:t>-</w:t>
      </w:r>
      <w:r>
        <w:rPr>
          <w:rFonts w:cstheme="minorHAnsi"/>
          <w:i/>
          <w:color w:val="C00000"/>
        </w:rPr>
        <w:t>30</w:t>
      </w:r>
      <w:r w:rsidRPr="003571D8">
        <w:rPr>
          <w:rFonts w:cstheme="minorHAnsi"/>
          <w:i/>
          <w:color w:val="C00000"/>
        </w:rPr>
        <w:t xml:space="preserve"> км</w:t>
      </w:r>
      <w:r>
        <w:rPr>
          <w:rFonts w:cstheme="minorHAnsi"/>
          <w:i/>
          <w:color w:val="C00000"/>
        </w:rPr>
        <w:t>.</w:t>
      </w:r>
      <w:r w:rsidRPr="004F509E">
        <w:rPr>
          <w:rFonts w:cstheme="minorHAnsi"/>
          <w:i/>
          <w:color w:val="C00000"/>
        </w:rPr>
        <w:t xml:space="preserve">; </w:t>
      </w:r>
      <w:r>
        <w:rPr>
          <w:rFonts w:cstheme="minorHAnsi"/>
          <w:i/>
          <w:color w:val="C00000"/>
        </w:rPr>
        <w:t>Мцхета-Бакуриани- 160 км.</w:t>
      </w:r>
    </w:p>
    <w:p w:rsidR="00463C88" w:rsidRPr="00865A4E" w:rsidRDefault="00463C88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b/>
          <w:bCs/>
          <w:color w:val="244061" w:themeColor="accent1" w:themeShade="80"/>
          <w:sz w:val="24"/>
          <w:szCs w:val="24"/>
          <w:u w:val="single"/>
          <w:lang w:val="ru-GE" w:eastAsia="ru-RU"/>
        </w:rPr>
        <w:t>ДЕНЬ 3-7  БАКУРИАНИ</w:t>
      </w:r>
    </w:p>
    <w:p w:rsidR="00463C88" w:rsidRPr="00865A4E" w:rsidRDefault="00463C88" w:rsidP="00865A4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Завтрак, обед и ужин  в отеле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>.</w:t>
      </w:r>
    </w:p>
    <w:p w:rsidR="00463C88" w:rsidRPr="00865A4E" w:rsidRDefault="00463C88" w:rsidP="00865A4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Свободные дни для катания на лыжах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 xml:space="preserve"> </w:t>
      </w:r>
      <w:r w:rsidRPr="00865A4E">
        <w:rPr>
          <w:rFonts w:eastAsia="Times New Roman" w:cstheme="minorHAnsi"/>
          <w:i/>
          <w:iCs/>
          <w:color w:val="244061" w:themeColor="accent1" w:themeShade="80"/>
          <w:sz w:val="24"/>
          <w:szCs w:val="24"/>
          <w:shd w:val="clear" w:color="auto" w:fill="FFFFFF"/>
          <w:lang w:val="ru-GE" w:eastAsia="ru-RU"/>
        </w:rPr>
        <w:t>(Ночь в Гостинице в Бакуриани).</w:t>
      </w:r>
    </w:p>
    <w:p w:rsidR="00463C88" w:rsidRPr="00865A4E" w:rsidRDefault="00463C88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b/>
          <w:bCs/>
          <w:color w:val="244061" w:themeColor="accent1" w:themeShade="80"/>
          <w:sz w:val="24"/>
          <w:szCs w:val="24"/>
          <w:u w:val="single"/>
          <w:lang w:val="ru-GE" w:eastAsia="ru-RU"/>
        </w:rPr>
        <w:t>ДЕНЬ 8 БАКУРИАНИ -ТБИЛИСИ</w:t>
      </w:r>
    </w:p>
    <w:p w:rsidR="00463C88" w:rsidRPr="00865A4E" w:rsidRDefault="00463C88" w:rsidP="00865A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Завтрак в гостинице.</w:t>
      </w:r>
    </w:p>
    <w:p w:rsidR="00463C88" w:rsidRPr="00865A4E" w:rsidRDefault="00463C88" w:rsidP="00865A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Освобождение номеров.</w:t>
      </w:r>
    </w:p>
    <w:p w:rsidR="00463C88" w:rsidRDefault="00463C88" w:rsidP="00865A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Трансфер в аэропорт Тбилиси</w:t>
      </w:r>
    </w:p>
    <w:p w:rsidR="004F509E" w:rsidRPr="004F509E" w:rsidRDefault="004F509E" w:rsidP="004F509E">
      <w:pPr>
        <w:pStyle w:val="a3"/>
        <w:jc w:val="right"/>
        <w:rPr>
          <w:rFonts w:cstheme="minorHAnsi"/>
          <w:i/>
          <w:color w:val="C00000"/>
        </w:rPr>
      </w:pPr>
      <w:r w:rsidRPr="003571D8">
        <w:rPr>
          <w:rFonts w:cstheme="minorHAnsi"/>
          <w:i/>
          <w:color w:val="C00000"/>
        </w:rPr>
        <w:t xml:space="preserve">Расстояния в пути: </w:t>
      </w:r>
      <w:r>
        <w:rPr>
          <w:rFonts w:cstheme="minorHAnsi"/>
          <w:i/>
          <w:color w:val="C00000"/>
        </w:rPr>
        <w:t xml:space="preserve">Бакуриани- </w:t>
      </w:r>
      <w:r w:rsidRPr="003571D8">
        <w:rPr>
          <w:rFonts w:cstheme="minorHAnsi"/>
          <w:i/>
          <w:color w:val="C00000"/>
        </w:rPr>
        <w:t xml:space="preserve">Тбилиси – </w:t>
      </w:r>
      <w:r>
        <w:rPr>
          <w:rFonts w:cstheme="minorHAnsi"/>
          <w:i/>
          <w:color w:val="C00000"/>
        </w:rPr>
        <w:t>1</w:t>
      </w:r>
      <w:r>
        <w:rPr>
          <w:rFonts w:cstheme="minorHAnsi"/>
          <w:i/>
          <w:color w:val="C00000"/>
        </w:rPr>
        <w:t>9</w:t>
      </w:r>
      <w:r>
        <w:rPr>
          <w:rFonts w:cstheme="minorHAnsi"/>
          <w:i/>
          <w:color w:val="C00000"/>
        </w:rPr>
        <w:t>0 км.</w:t>
      </w:r>
    </w:p>
    <w:p w:rsidR="004F509E" w:rsidRPr="004F509E" w:rsidRDefault="004F509E" w:rsidP="004F509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</w:pPr>
    </w:p>
    <w:p w:rsidR="00463C88" w:rsidRDefault="00463C88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br/>
      </w:r>
    </w:p>
    <w:p w:rsidR="00865A4E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val="ru-GE" w:eastAsia="ru-RU"/>
        </w:rPr>
      </w:pPr>
    </w:p>
    <w:p w:rsidR="00865A4E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val="ru-GE" w:eastAsia="ru-RU"/>
        </w:rPr>
      </w:pPr>
      <w:bookmarkStart w:id="0" w:name="_GoBack"/>
      <w:bookmarkEnd w:id="0"/>
    </w:p>
    <w:p w:rsidR="00865A4E" w:rsidRPr="00865A4E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</w:p>
    <w:p w:rsidR="00865A4E" w:rsidRDefault="00865A4E" w:rsidP="00865A4E">
      <w:pPr>
        <w:spacing w:after="0"/>
        <w:rPr>
          <w:rFonts w:cstheme="minorHAnsi"/>
          <w:color w:val="244061" w:themeColor="accent1" w:themeShade="80"/>
          <w:sz w:val="24"/>
          <w:szCs w:val="24"/>
          <w:lang w:val="ru-GE"/>
        </w:rPr>
      </w:pPr>
    </w:p>
    <w:p w:rsidR="00865A4E" w:rsidRDefault="00865A4E" w:rsidP="00865A4E">
      <w:pPr>
        <w:spacing w:after="0"/>
        <w:rPr>
          <w:rFonts w:cstheme="minorHAnsi"/>
          <w:color w:val="244061" w:themeColor="accent1" w:themeShade="80"/>
          <w:sz w:val="24"/>
          <w:szCs w:val="24"/>
          <w:lang w:val="ru-GE"/>
        </w:rPr>
      </w:pPr>
    </w:p>
    <w:p w:rsidR="00463C88" w:rsidRPr="00865A4E" w:rsidRDefault="00845389" w:rsidP="00865A4E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  <w:lang w:val="ru-RU"/>
        </w:rPr>
      </w:pPr>
      <w:r w:rsidRPr="00865A4E">
        <w:rPr>
          <w:rFonts w:cstheme="minorHAnsi"/>
          <w:color w:val="244061" w:themeColor="accent1" w:themeShade="80"/>
          <w:sz w:val="24"/>
          <w:szCs w:val="24"/>
          <w:lang w:val="ru-RU"/>
        </w:rPr>
        <w:br/>
      </w:r>
      <w:r w:rsidRPr="00865A4E">
        <w:rPr>
          <w:rFonts w:cstheme="minorHAnsi"/>
          <w:color w:val="244061" w:themeColor="accent1" w:themeShade="80"/>
          <w:sz w:val="24"/>
          <w:szCs w:val="24"/>
          <w:lang w:val="ru-RU"/>
        </w:rPr>
        <w:br/>
      </w:r>
      <w:r w:rsidR="00463C88" w:rsidRPr="00865A4E">
        <w:rPr>
          <w:rFonts w:cstheme="minorHAnsi"/>
          <w:b/>
          <w:bCs/>
          <w:color w:val="C00000"/>
          <w:sz w:val="24"/>
          <w:szCs w:val="24"/>
          <w:lang w:val="ru-RU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-459" w:tblpY="26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0"/>
        <w:gridCol w:w="708"/>
        <w:gridCol w:w="709"/>
        <w:gridCol w:w="734"/>
      </w:tblGrid>
      <w:tr w:rsidR="00865A4E" w:rsidRPr="00865A4E" w:rsidTr="000F5A33">
        <w:trPr>
          <w:trHeight w:val="382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:rsidR="00463C88" w:rsidRPr="00865A4E" w:rsidRDefault="00463C88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Проживание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865A4E" w:rsidRDefault="00463C88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865A4E" w:rsidRDefault="00463C88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865A4E" w:rsidRDefault="00463C88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</w:p>
        </w:tc>
      </w:tr>
      <w:tr w:rsidR="00865A4E" w:rsidRPr="00865A4E" w:rsidTr="000F5A33">
        <w:trPr>
          <w:trHeight w:val="250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:rsidR="00463C88" w:rsidRPr="000F5A33" w:rsidRDefault="00463C88" w:rsidP="000F5A33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3*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Тбилиси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(DOWNTOWN, ALAVERDI PALACE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  <w:p w:rsidR="00463C88" w:rsidRPr="000F5A33" w:rsidRDefault="00463C88" w:rsidP="000F5A33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 3* Бакуриани (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ELITE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HOUSE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,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LAMANI 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 подобные)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470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550</w:t>
            </w:r>
          </w:p>
        </w:tc>
      </w:tr>
      <w:tr w:rsidR="00865A4E" w:rsidRPr="00865A4E" w:rsidTr="000F5A33">
        <w:trPr>
          <w:trHeight w:val="210"/>
        </w:trPr>
        <w:tc>
          <w:tcPr>
            <w:tcW w:w="7880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463C88" w:rsidRPr="000F5A33" w:rsidRDefault="00463C88" w:rsidP="000F5A33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3*(ELEON, SHARDENI, TIFLIS AVLABARI, ASTORIA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  <w:p w:rsidR="00463C88" w:rsidRPr="000F5A33" w:rsidRDefault="00463C88" w:rsidP="000F5A33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Отель 3* Бакуриани </w:t>
            </w:r>
            <w:r w:rsidR="000F5A33"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(PRIMA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HOTEL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, </w:t>
            </w:r>
            <w:r w:rsidR="000F5A33"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VICTORIA</w:t>
            </w:r>
            <w:r w:rsidR="000F5A33"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,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HILTOP 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 подобные)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560</w:t>
            </w:r>
          </w:p>
        </w:tc>
        <w:tc>
          <w:tcPr>
            <w:tcW w:w="73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670</w:t>
            </w:r>
          </w:p>
        </w:tc>
      </w:tr>
      <w:tr w:rsidR="00865A4E" w:rsidRPr="00865A4E" w:rsidTr="000F5A33">
        <w:trPr>
          <w:trHeight w:val="128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:rsidR="00463C88" w:rsidRPr="000F5A33" w:rsidRDefault="00463C88" w:rsidP="000F5A33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Отель 4* Эконом (DOLABAURI,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IVERIA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INN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или подобные)</w:t>
            </w:r>
          </w:p>
          <w:p w:rsidR="00463C88" w:rsidRPr="000F5A33" w:rsidRDefault="00463C88" w:rsidP="000F5A33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 4* Бакуриани (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VILLA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AMIRANI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PARK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,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BM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PLAZA</w:t>
            </w:r>
            <w:r w:rsidR="00E63686"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640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750</w:t>
            </w:r>
          </w:p>
        </w:tc>
      </w:tr>
      <w:tr w:rsidR="00865A4E" w:rsidRPr="00865A4E" w:rsidTr="000F5A33">
        <w:trPr>
          <w:trHeight w:val="251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463C88" w:rsidRPr="000F5A33" w:rsidRDefault="00463C88" w:rsidP="000F5A33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4*(BRIM, ROYAL INN, GREEN QUEEN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  <w:p w:rsidR="00E63686" w:rsidRPr="000F5A33" w:rsidRDefault="00E63686" w:rsidP="000F5A33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4*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Бакуриани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(SNOW PLAZA, BAKURIANI INN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FA3F34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 w:rsidR="00865A4E"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720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463C88" w:rsidRPr="00865A4E" w:rsidRDefault="00865A4E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840</w:t>
            </w:r>
          </w:p>
        </w:tc>
      </w:tr>
      <w:tr w:rsidR="000F5A33" w:rsidRPr="004F509E" w:rsidTr="000F5A33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0031" w:type="dxa"/>
            <w:gridSpan w:val="4"/>
          </w:tcPr>
          <w:p w:rsidR="000F5A33" w:rsidRPr="00036EA3" w:rsidRDefault="00036EA3" w:rsidP="000F5A33">
            <w:pPr>
              <w:rPr>
                <w:rFonts w:cstheme="minorHAnsi"/>
                <w:b/>
                <w:bCs/>
                <w:color w:val="C00000"/>
                <w:lang w:val="ru-RU"/>
              </w:rPr>
            </w:pPr>
            <w:r w:rsidRPr="00317E94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Детская политика:</w:t>
            </w:r>
            <w:r w:rsidRPr="00317E94">
              <w:rPr>
                <w:rFonts w:cstheme="minorHAnsi"/>
                <w:b/>
                <w:bCs/>
                <w:color w:val="C00000"/>
                <w:lang w:val="ru-RU"/>
              </w:rPr>
              <w:t xml:space="preserve"> 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0-1 </w:t>
            </w:r>
            <w:proofErr w:type="gramStart"/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год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 -</w:t>
            </w:r>
            <w:proofErr w:type="gramEnd"/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бесплатно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, 2-6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лет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- 30 %, 7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лет и больше 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-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100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%</w:t>
            </w:r>
          </w:p>
        </w:tc>
      </w:tr>
    </w:tbl>
    <w:p w:rsidR="00A95FFC" w:rsidRPr="00865A4E" w:rsidRDefault="00A95FFC" w:rsidP="00882348">
      <w:pPr>
        <w:rPr>
          <w:rStyle w:val="textexposedshow"/>
          <w:rFonts w:cstheme="minorHAnsi"/>
          <w:color w:val="244061" w:themeColor="accent1" w:themeShade="80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XSpec="center" w:tblpY="194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544"/>
      </w:tblGrid>
      <w:tr w:rsidR="00865A4E" w:rsidRPr="004F509E" w:rsidTr="00036EA3">
        <w:trPr>
          <w:trHeight w:val="296"/>
        </w:trPr>
        <w:tc>
          <w:tcPr>
            <w:tcW w:w="5813" w:type="dxa"/>
            <w:tcBorders>
              <w:top w:val="single" w:sz="18" w:space="0" w:color="365F91"/>
              <w:left w:val="single" w:sz="18" w:space="0" w:color="365F91"/>
              <w:bottom w:val="single" w:sz="18" w:space="0" w:color="244061" w:themeColor="accent1" w:themeShade="80"/>
              <w:right w:val="single" w:sz="18" w:space="0" w:color="365F91"/>
            </w:tcBorders>
          </w:tcPr>
          <w:p w:rsidR="00865A4E" w:rsidRPr="00865A4E" w:rsidRDefault="00865A4E" w:rsidP="00865A4E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В СТОИМОСТЬ ТУРА ВХОДИТ</w:t>
            </w:r>
          </w:p>
        </w:tc>
        <w:tc>
          <w:tcPr>
            <w:tcW w:w="3544" w:type="dxa"/>
            <w:tcBorders>
              <w:top w:val="single" w:sz="18" w:space="0" w:color="365F91"/>
              <w:left w:val="single" w:sz="18" w:space="0" w:color="365F91"/>
              <w:bottom w:val="single" w:sz="18" w:space="0" w:color="244061" w:themeColor="accent1" w:themeShade="80"/>
              <w:right w:val="single" w:sz="18" w:space="0" w:color="365F91"/>
            </w:tcBorders>
          </w:tcPr>
          <w:p w:rsidR="00865A4E" w:rsidRPr="00865A4E" w:rsidRDefault="00865A4E" w:rsidP="00865A4E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В СТОИМОСТЬ ТУРА НЕ ВХОДИТ</w:t>
            </w:r>
          </w:p>
        </w:tc>
      </w:tr>
      <w:tr w:rsidR="00865A4E" w:rsidRPr="004F509E" w:rsidTr="00036EA3">
        <w:trPr>
          <w:trHeight w:val="2015"/>
        </w:trPr>
        <w:tc>
          <w:tcPr>
            <w:tcW w:w="5813" w:type="dxa"/>
            <w:tcBorders>
              <w:top w:val="single" w:sz="18" w:space="0" w:color="244061" w:themeColor="accent1" w:themeShade="80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865A4E" w:rsidRPr="00865A4E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*Трансфер: Аэропорт – Отель – Аэропорт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*Транспортное обслуживание (кроме свободных дней)</w:t>
            </w:r>
          </w:p>
          <w:p w:rsidR="00865A4E" w:rsidRPr="00865A4E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*Проживание в гостинице выбранной категории </w:t>
            </w:r>
          </w:p>
          <w:p w:rsidR="00865A4E" w:rsidRPr="00865A4E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*Все экскурсии по программе тура</w:t>
            </w:r>
          </w:p>
          <w:p w:rsidR="00865A4E" w:rsidRPr="00865A4E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*Сопровождение русскоязычного гида во время экскурсий</w:t>
            </w:r>
          </w:p>
          <w:p w:rsidR="00865A4E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*Питание: 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FB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в Бакуриани, </w:t>
            </w:r>
            <w:r w:rsidR="000F5A33"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Завтрак в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Тбилиси.</w:t>
            </w:r>
          </w:p>
        </w:tc>
        <w:tc>
          <w:tcPr>
            <w:tcW w:w="3544" w:type="dxa"/>
            <w:tcBorders>
              <w:top w:val="single" w:sz="18" w:space="0" w:color="244061" w:themeColor="accent1" w:themeShade="80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865A4E" w:rsidRDefault="00865A4E" w:rsidP="00865A4E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*Авиабилеты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*Личные расходы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*Медицинская страховка</w:t>
            </w:r>
          </w:p>
        </w:tc>
      </w:tr>
    </w:tbl>
    <w:p w:rsidR="00865A4E" w:rsidRDefault="00865A4E" w:rsidP="00865A4E">
      <w:pPr>
        <w:rPr>
          <w:rFonts w:cstheme="minorHAnsi"/>
          <w:color w:val="244061" w:themeColor="accent1" w:themeShade="80"/>
          <w:sz w:val="24"/>
          <w:szCs w:val="24"/>
          <w:lang w:val="ru-RU"/>
        </w:rPr>
      </w:pPr>
    </w:p>
    <w:p w:rsidR="00463C88" w:rsidRPr="00865A4E" w:rsidRDefault="00463C88" w:rsidP="00865A4E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865A4E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 w:rsidRPr="00865A4E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br/>
        <w:t xml:space="preserve">*Указанные отели могут быть заменены аналогичными. </w:t>
      </w:r>
      <w:r w:rsidRPr="00865A4E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 w:rsidRPr="00865A4E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br/>
        <w:t>*</w:t>
      </w:r>
      <w:r w:rsidRPr="00865A4E">
        <w:rPr>
          <w:rFonts w:eastAsia="Times New Roman" w:cstheme="minorHAnsi"/>
          <w:i/>
          <w:iCs/>
          <w:color w:val="C00000"/>
          <w:sz w:val="24"/>
          <w:szCs w:val="24"/>
          <w:lang w:val="ru-GE" w:eastAsia="ru-RU"/>
        </w:rPr>
        <w:t>Трансферы аэропорт – отель – аэропорт, будут производится под все рейсы с 08:00 до 20:00.</w:t>
      </w:r>
      <w:r w:rsidRPr="00865A4E">
        <w:rPr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br/>
      </w:r>
      <w:r w:rsidRPr="00865A4E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GE"/>
        </w:rPr>
        <w:t>* За Трансферы с 20:00 до 08:00 (ночные) доплата +20 USD за машину.</w:t>
      </w:r>
    </w:p>
    <w:p w:rsidR="00882348" w:rsidRPr="00865A4E" w:rsidRDefault="00882348" w:rsidP="00463C88">
      <w:pPr>
        <w:spacing w:after="0"/>
        <w:rPr>
          <w:rStyle w:val="textexposedshow"/>
          <w:rFonts w:cstheme="minorHAnsi"/>
          <w:color w:val="244061" w:themeColor="accent1" w:themeShade="80"/>
          <w:sz w:val="24"/>
          <w:szCs w:val="24"/>
          <w:shd w:val="clear" w:color="auto" w:fill="FFFFFF"/>
          <w:lang w:val="ru-RU"/>
        </w:rPr>
      </w:pPr>
    </w:p>
    <w:sectPr w:rsidR="00882348" w:rsidRPr="00865A4E" w:rsidSect="00865A4E">
      <w:pgSz w:w="11906" w:h="16838"/>
      <w:pgMar w:top="685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358"/>
    <w:multiLevelType w:val="hybridMultilevel"/>
    <w:tmpl w:val="FBF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552">
      <w:start w:val="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A63"/>
    <w:multiLevelType w:val="multilevel"/>
    <w:tmpl w:val="5A2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018B"/>
    <w:multiLevelType w:val="multilevel"/>
    <w:tmpl w:val="9B1AA6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36F9E"/>
    <w:multiLevelType w:val="hybridMultilevel"/>
    <w:tmpl w:val="9670BA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3060"/>
    <w:multiLevelType w:val="multilevel"/>
    <w:tmpl w:val="26DAE8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97E72"/>
    <w:multiLevelType w:val="multilevel"/>
    <w:tmpl w:val="3EE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D11A2"/>
    <w:multiLevelType w:val="hybridMultilevel"/>
    <w:tmpl w:val="5170A1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11E5"/>
    <w:multiLevelType w:val="multilevel"/>
    <w:tmpl w:val="471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9138A"/>
    <w:multiLevelType w:val="multilevel"/>
    <w:tmpl w:val="A7DE6C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A2660"/>
    <w:multiLevelType w:val="hybridMultilevel"/>
    <w:tmpl w:val="E4263D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8D73EC"/>
    <w:multiLevelType w:val="multilevel"/>
    <w:tmpl w:val="E4B2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77501"/>
    <w:multiLevelType w:val="multilevel"/>
    <w:tmpl w:val="D20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348"/>
    <w:rsid w:val="00036EA3"/>
    <w:rsid w:val="00043B82"/>
    <w:rsid w:val="00056254"/>
    <w:rsid w:val="00067DC0"/>
    <w:rsid w:val="000F5A33"/>
    <w:rsid w:val="00121167"/>
    <w:rsid w:val="00193A23"/>
    <w:rsid w:val="002E4920"/>
    <w:rsid w:val="002F1244"/>
    <w:rsid w:val="00453453"/>
    <w:rsid w:val="00463C88"/>
    <w:rsid w:val="004F509E"/>
    <w:rsid w:val="005F19CE"/>
    <w:rsid w:val="006678F1"/>
    <w:rsid w:val="00730E23"/>
    <w:rsid w:val="00735C5B"/>
    <w:rsid w:val="0079126C"/>
    <w:rsid w:val="007B16E3"/>
    <w:rsid w:val="007B4F25"/>
    <w:rsid w:val="007C0153"/>
    <w:rsid w:val="00804F99"/>
    <w:rsid w:val="00845389"/>
    <w:rsid w:val="00865A4E"/>
    <w:rsid w:val="00882348"/>
    <w:rsid w:val="008C6226"/>
    <w:rsid w:val="009C13D6"/>
    <w:rsid w:val="00A26DE1"/>
    <w:rsid w:val="00A64491"/>
    <w:rsid w:val="00A95FFC"/>
    <w:rsid w:val="00AA20DE"/>
    <w:rsid w:val="00C0138E"/>
    <w:rsid w:val="00D80303"/>
    <w:rsid w:val="00D95846"/>
    <w:rsid w:val="00DF2CC0"/>
    <w:rsid w:val="00DF4152"/>
    <w:rsid w:val="00E63686"/>
    <w:rsid w:val="00EF0BA0"/>
    <w:rsid w:val="00EF79BD"/>
    <w:rsid w:val="00F36225"/>
    <w:rsid w:val="00F51D18"/>
    <w:rsid w:val="00F71D45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A997FE"/>
  <w15:docId w15:val="{0B9A551E-7041-B744-94D8-BA674F4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4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882348"/>
  </w:style>
  <w:style w:type="paragraph" w:styleId="a4">
    <w:name w:val="Normal (Web)"/>
    <w:basedOn w:val="a"/>
    <w:uiPriority w:val="99"/>
    <w:semiHidden/>
    <w:unhideWhenUsed/>
    <w:rsid w:val="0046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character" w:styleId="a5">
    <w:name w:val="Hyperlink"/>
    <w:basedOn w:val="a0"/>
    <w:uiPriority w:val="99"/>
    <w:unhideWhenUsed/>
    <w:rsid w:val="00865A4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ctorge.com/georgia/params/category/88367/item/4803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torge.com/georgia/params/category/88367/item/48028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28</cp:revision>
  <dcterms:created xsi:type="dcterms:W3CDTF">2015-11-19T12:35:00Z</dcterms:created>
  <dcterms:modified xsi:type="dcterms:W3CDTF">2020-04-14T15:19:00Z</dcterms:modified>
</cp:coreProperties>
</file>