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81" w:rsidRPr="00C14843" w:rsidRDefault="00142FB9" w:rsidP="00FF55E5">
      <w:pPr>
        <w:jc w:val="both"/>
        <w:rPr>
          <w:rStyle w:val="a9"/>
          <w:rFonts w:asciiTheme="minorHAnsi" w:eastAsiaTheme="minorEastAsia" w:hAnsiTheme="minorHAnsi" w:cstheme="minorHAnsi"/>
          <w:color w:val="365F91" w:themeColor="accent1" w:themeShade="BF"/>
          <w:spacing w:val="0"/>
          <w:kern w:val="0"/>
          <w:sz w:val="22"/>
          <w:szCs w:val="22"/>
          <w:lang w:val="ru-RU"/>
        </w:rPr>
      </w:pPr>
      <w:r w:rsidRPr="00C14843">
        <w:rPr>
          <w:rFonts w:cstheme="minorHAnsi"/>
          <w:noProof/>
          <w:color w:val="365F91" w:themeColor="accent1" w:themeShade="BF"/>
        </w:rPr>
        <w:drawing>
          <wp:anchor distT="0" distB="0" distL="114300" distR="114300" simplePos="0" relativeHeight="251656704" behindDoc="0" locked="0" layoutInCell="1" allowOverlap="1" wp14:anchorId="7FCCCD3D" wp14:editId="6EEA9C9C">
            <wp:simplePos x="0" y="0"/>
            <wp:positionH relativeFrom="column">
              <wp:posOffset>-117937</wp:posOffset>
            </wp:positionH>
            <wp:positionV relativeFrom="paragraph">
              <wp:posOffset>-375400</wp:posOffset>
            </wp:positionV>
            <wp:extent cx="1487805" cy="536575"/>
            <wp:effectExtent l="0" t="0" r="0" b="0"/>
            <wp:wrapThrough wrapText="bothSides">
              <wp:wrapPolygon edited="0">
                <wp:start x="0" y="0"/>
                <wp:lineTo x="0" y="4090"/>
                <wp:lineTo x="738" y="12270"/>
                <wp:lineTo x="2766" y="16871"/>
                <wp:lineTo x="1844" y="16871"/>
                <wp:lineTo x="1475" y="19427"/>
                <wp:lineTo x="2028" y="20961"/>
                <wp:lineTo x="20835" y="20961"/>
                <wp:lineTo x="21388" y="17382"/>
                <wp:lineTo x="19729" y="16871"/>
                <wp:lineTo x="17885" y="16871"/>
                <wp:lineTo x="21204" y="14315"/>
                <wp:lineTo x="21204" y="3579"/>
                <wp:lineTo x="16041" y="1022"/>
                <wp:lineTo x="4609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6E3" w:rsidRPr="00C14843">
        <w:rPr>
          <w:rFonts w:cstheme="minorHAnsi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3134129</wp:posOffset>
                </wp:positionH>
                <wp:positionV relativeFrom="paragraph">
                  <wp:posOffset>-450215</wp:posOffset>
                </wp:positionV>
                <wp:extent cx="3268980" cy="7975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5F0" w:rsidRPr="002A6E05" w:rsidRDefault="001715F0" w:rsidP="00587177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Address: Georgia, Tbilisi, </w:t>
                            </w:r>
                            <w:proofErr w:type="spellStart"/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Kostava</w:t>
                            </w:r>
                            <w:proofErr w:type="spellEnd"/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 str. 5A</w:t>
                            </w:r>
                          </w:p>
                          <w:p w:rsidR="001715F0" w:rsidRPr="002A6E05" w:rsidRDefault="001715F0" w:rsidP="00587177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TEL: +995 595 482233</w:t>
                            </w:r>
                          </w:p>
                          <w:p w:rsidR="001715F0" w:rsidRPr="002A6E05" w:rsidRDefault="001715F0" w:rsidP="00587177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E-mail: incoming@vectorge.com</w:t>
                            </w: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br/>
                              <w:t>Web: www.vectorge.com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8pt;margin-top:-35.45pt;width:257.4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" filled="f" stroked="f">
                <v:textbox>
                  <w:txbxContent>
                    <w:p w:rsidR="001715F0" w:rsidRPr="002A6E05" w:rsidRDefault="001715F0" w:rsidP="00587177">
                      <w:pPr>
                        <w:spacing w:after="0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Address: Georgia, Tbilisi, </w:t>
                      </w:r>
                      <w:proofErr w:type="spellStart"/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Kostava</w:t>
                      </w:r>
                      <w:proofErr w:type="spellEnd"/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 str. 5A</w:t>
                      </w:r>
                    </w:p>
                    <w:p w:rsidR="001715F0" w:rsidRPr="002A6E05" w:rsidRDefault="001715F0" w:rsidP="00587177">
                      <w:pPr>
                        <w:spacing w:after="0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TEL: +995 595 482233</w:t>
                      </w:r>
                    </w:p>
                    <w:p w:rsidR="001715F0" w:rsidRPr="002A6E05" w:rsidRDefault="001715F0" w:rsidP="00587177">
                      <w:pPr>
                        <w:spacing w:after="0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E-mail: incoming@vectorge.com</w:t>
                      </w: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br/>
                        <w:t>Web: www.vectorge.com</w:t>
                      </w:r>
                    </w:p>
                  </w:txbxContent>
                </v:textbox>
              </v:shape>
            </w:pict>
          </mc:Fallback>
        </mc:AlternateContent>
      </w:r>
      <w:r w:rsidR="005236E3" w:rsidRPr="00C14843">
        <w:rPr>
          <w:rFonts w:cstheme="minorHAnsi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-1795318</wp:posOffset>
                </wp:positionH>
                <wp:positionV relativeFrom="paragraph">
                  <wp:posOffset>-450215</wp:posOffset>
                </wp:positionV>
                <wp:extent cx="7776210" cy="798022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798022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1828C" id="Rectangle 2" o:spid="_x0000_s1026" style="position:absolute;margin-left:-141.35pt;margin-top:-35.45pt;width:612.3pt;height:62.8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" fillcolor="#b8cce4" stroked="f"/>
            </w:pict>
          </mc:Fallback>
        </mc:AlternateContent>
      </w:r>
      <w:r w:rsidR="00AE4697" w:rsidRPr="00C14843">
        <w:rPr>
          <w:rFonts w:cstheme="minorHAnsi"/>
          <w:b/>
          <w:color w:val="365F91" w:themeColor="accent1" w:themeShade="BF"/>
          <w:lang w:val="ru-RU"/>
        </w:rPr>
        <w:t xml:space="preserve">                                                                                  </w:t>
      </w:r>
    </w:p>
    <w:p w:rsidR="00C14843" w:rsidRPr="00C14843" w:rsidRDefault="00E363B6" w:rsidP="00C14843">
      <w:pPr>
        <w:pStyle w:val="1"/>
        <w:shd w:val="clear" w:color="auto" w:fill="FFFFFF"/>
        <w:spacing w:before="0"/>
        <w:jc w:val="center"/>
        <w:rPr>
          <w:rFonts w:asciiTheme="minorHAnsi" w:hAnsiTheme="minorHAnsi" w:cstheme="minorHAnsi"/>
          <w:b/>
          <w:bCs/>
          <w:spacing w:val="-5"/>
          <w:lang w:val="ru-RU"/>
        </w:rPr>
      </w:pPr>
      <w:r w:rsidRPr="00C14843">
        <w:rPr>
          <w:rFonts w:asciiTheme="minorHAnsi" w:hAnsiTheme="minorHAnsi" w:cstheme="minorHAnsi"/>
          <w:b/>
          <w:sz w:val="22"/>
          <w:szCs w:val="22"/>
          <w:lang w:val="az-Latn-AZ"/>
        </w:rPr>
        <w:br/>
      </w:r>
      <w:r w:rsidR="00C14843" w:rsidRPr="00C14843">
        <w:rPr>
          <w:rFonts w:asciiTheme="minorHAnsi" w:hAnsiTheme="minorHAnsi" w:cstheme="minorHAnsi"/>
          <w:b/>
          <w:bCs/>
          <w:spacing w:val="-5"/>
          <w:lang w:val="ru-RU"/>
        </w:rPr>
        <w:t>БАКУ И БРАТЬЯ НОБЕЛИ</w:t>
      </w:r>
    </w:p>
    <w:p w:rsidR="00C14843" w:rsidRPr="00C14843" w:rsidRDefault="00C14843" w:rsidP="00C14843">
      <w:pPr>
        <w:shd w:val="clear" w:color="auto" w:fill="FFFFFF"/>
        <w:rPr>
          <w:rFonts w:cstheme="minorHAnsi"/>
          <w:i/>
          <w:iCs/>
          <w:color w:val="365F91" w:themeColor="accent1" w:themeShade="BF"/>
          <w:lang w:val="ru-RU"/>
        </w:rPr>
      </w:pPr>
      <w:r w:rsidRPr="00C14843">
        <w:rPr>
          <w:rFonts w:cstheme="minorHAnsi"/>
          <w:i/>
          <w:iCs/>
          <w:color w:val="365F91" w:themeColor="accent1" w:themeShade="BF"/>
          <w:lang w:val="ru-RU"/>
        </w:rPr>
        <w:t xml:space="preserve">Азербайджан – древняя земля, ее культура формировалась под влиянием великих империй: Персидской, Османской, а позднее Российской. На территории современного Азербайджана существовали и самостоятельные государства: Великая Кавказская Албания, которая была зороастрийской, христианской и, наконец, приняла ислам, </w:t>
      </w:r>
      <w:proofErr w:type="spellStart"/>
      <w:r w:rsidRPr="00C14843">
        <w:rPr>
          <w:rFonts w:cstheme="minorHAnsi"/>
          <w:i/>
          <w:iCs/>
          <w:color w:val="365F91" w:themeColor="accent1" w:themeShade="BF"/>
          <w:lang w:val="ru-RU"/>
        </w:rPr>
        <w:t>Ширванское</w:t>
      </w:r>
      <w:proofErr w:type="spellEnd"/>
      <w:r w:rsidRPr="00C14843">
        <w:rPr>
          <w:rFonts w:cstheme="minorHAnsi"/>
          <w:i/>
          <w:iCs/>
          <w:color w:val="365F91" w:themeColor="accent1" w:themeShade="BF"/>
          <w:lang w:val="ru-RU"/>
        </w:rPr>
        <w:t xml:space="preserve"> и </w:t>
      </w:r>
      <w:proofErr w:type="spellStart"/>
      <w:r w:rsidRPr="00C14843">
        <w:rPr>
          <w:rFonts w:cstheme="minorHAnsi"/>
          <w:i/>
          <w:iCs/>
          <w:color w:val="365F91" w:themeColor="accent1" w:themeShade="BF"/>
          <w:lang w:val="ru-RU"/>
        </w:rPr>
        <w:t>Шекинское</w:t>
      </w:r>
      <w:proofErr w:type="spellEnd"/>
      <w:r w:rsidRPr="00C14843">
        <w:rPr>
          <w:rFonts w:cstheme="minorHAnsi"/>
          <w:i/>
          <w:iCs/>
          <w:color w:val="365F91" w:themeColor="accent1" w:themeShade="BF"/>
          <w:lang w:val="ru-RU"/>
        </w:rPr>
        <w:t xml:space="preserve"> ханства. Наследие этих культур – многочисленные архитектурные памятники –мечети, мавзолеи суфиев, христианские церкви, дворцы </w:t>
      </w:r>
      <w:proofErr w:type="spellStart"/>
      <w:r w:rsidRPr="00C14843">
        <w:rPr>
          <w:rFonts w:cstheme="minorHAnsi"/>
          <w:i/>
          <w:iCs/>
          <w:color w:val="365F91" w:themeColor="accent1" w:themeShade="BF"/>
          <w:lang w:val="ru-RU"/>
        </w:rPr>
        <w:t>ширваншахов</w:t>
      </w:r>
      <w:proofErr w:type="spellEnd"/>
      <w:r w:rsidRPr="00C14843">
        <w:rPr>
          <w:rFonts w:cstheme="minorHAnsi"/>
          <w:i/>
          <w:iCs/>
          <w:color w:val="365F91" w:themeColor="accent1" w:themeShade="BF"/>
          <w:lang w:val="ru-RU"/>
        </w:rPr>
        <w:t xml:space="preserve"> и особняки нефтепромышленников времен Российской империи. Земля Азербайджана подарила миру великих ученых и философов, а работы мастеров- ремесленников украшают лучшие музеи мира.</w:t>
      </w:r>
    </w:p>
    <w:p w:rsidR="00C14843" w:rsidRPr="00C14843" w:rsidRDefault="00C14843" w:rsidP="00C14843">
      <w:pPr>
        <w:shd w:val="clear" w:color="auto" w:fill="FFFFFF"/>
        <w:rPr>
          <w:rFonts w:cstheme="minorHAnsi"/>
          <w:i/>
          <w:iCs/>
          <w:color w:val="365F91" w:themeColor="accent1" w:themeShade="BF"/>
          <w:lang w:val="ru-RU"/>
        </w:rPr>
      </w:pPr>
      <w:r w:rsidRPr="00C14843">
        <w:rPr>
          <w:rFonts w:cstheme="minorHAnsi"/>
          <w:i/>
          <w:iCs/>
          <w:color w:val="365F91" w:themeColor="accent1" w:themeShade="BF"/>
          <w:lang w:val="ru-RU"/>
        </w:rPr>
        <w:t>Особое удовольствие – азербайджанская кухня. Вы оцените прикаспийские рыбные рестораны, кавказские мясные блюда и, конечно, восточные сладости – знаменитую бакинскую пахлаву и халву.</w:t>
      </w:r>
    </w:p>
    <w:p w:rsidR="00C14843" w:rsidRPr="00C14843" w:rsidRDefault="00C14843" w:rsidP="00C14843">
      <w:pPr>
        <w:shd w:val="clear" w:color="auto" w:fill="FFFFFF"/>
        <w:rPr>
          <w:rFonts w:cstheme="minorHAnsi"/>
          <w:color w:val="C00000"/>
          <w:lang w:val="ru-RU"/>
        </w:rPr>
      </w:pPr>
      <w:r w:rsidRPr="00C14843">
        <w:rPr>
          <w:rFonts w:cstheme="minorHAnsi"/>
          <w:b/>
          <w:bCs/>
          <w:color w:val="C00000"/>
          <w:lang w:val="ru-RU"/>
        </w:rPr>
        <w:t>ПРОЖИВАНИЕ: 4 ночи в Баку</w:t>
      </w:r>
    </w:p>
    <w:p w:rsidR="00C14843" w:rsidRPr="00C14843" w:rsidRDefault="00C14843" w:rsidP="00C14843">
      <w:pPr>
        <w:shd w:val="clear" w:color="auto" w:fill="FFFFFF"/>
        <w:rPr>
          <w:rFonts w:cstheme="minorHAnsi"/>
          <w:color w:val="C00000"/>
          <w:lang w:val="ru-RU"/>
        </w:rPr>
      </w:pPr>
      <w:r w:rsidRPr="00C14843">
        <w:rPr>
          <w:rFonts w:cstheme="minorHAnsi"/>
          <w:b/>
          <w:bCs/>
          <w:color w:val="C00000"/>
          <w:lang w:val="ru-RU"/>
        </w:rPr>
        <w:t>ГАРАНТИРОВАННЫЕ ДАТЫ ЗАЕЗДОВ НА 2020 ГОД: 06.03.20, 03.04.20, 01.05.20, 25.05.20, 28.08.20, 25.09.20,30.10.20</w:t>
      </w:r>
    </w:p>
    <w:p w:rsidR="00C14843" w:rsidRPr="00C14843" w:rsidRDefault="00C14843" w:rsidP="00C14843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C1484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u w:val="single"/>
        </w:rPr>
        <w:t>ДЕНЬ 1: БАКУ</w:t>
      </w:r>
    </w:p>
    <w:p w:rsidR="00C14843" w:rsidRPr="00C14843" w:rsidRDefault="00C14843" w:rsidP="00C1484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proofErr w:type="spellStart"/>
      <w:r w:rsidRPr="00C14843">
        <w:rPr>
          <w:rFonts w:cstheme="minorHAnsi"/>
          <w:color w:val="365F91" w:themeColor="accent1" w:themeShade="BF"/>
        </w:rPr>
        <w:t>Прибытие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C14843">
        <w:rPr>
          <w:rFonts w:cstheme="minorHAnsi"/>
          <w:color w:val="365F91" w:themeColor="accent1" w:themeShade="BF"/>
        </w:rPr>
        <w:t>Баку</w:t>
      </w:r>
      <w:proofErr w:type="spellEnd"/>
      <w:r w:rsidRPr="00C14843">
        <w:rPr>
          <w:rFonts w:cstheme="minorHAnsi"/>
          <w:color w:val="365F91" w:themeColor="accent1" w:themeShade="BF"/>
        </w:rPr>
        <w:t>.</w:t>
      </w:r>
    </w:p>
    <w:p w:rsidR="00C14843" w:rsidRPr="00C14843" w:rsidRDefault="00C14843" w:rsidP="00C1484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Встреча в аэропорту Баку, трансфер и заселение в отель 14:00.</w:t>
      </w:r>
    </w:p>
    <w:p w:rsidR="00C14843" w:rsidRPr="00C14843" w:rsidRDefault="00C14843" w:rsidP="00C1484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Свободное время.</w:t>
      </w:r>
      <w:r w:rsidRPr="00C14843">
        <w:rPr>
          <w:rFonts w:cstheme="minorHAnsi"/>
          <w:color w:val="365F91" w:themeColor="accent1" w:themeShade="BF"/>
          <w:lang w:val="ru-RU"/>
        </w:rPr>
        <w:t xml:space="preserve"> </w:t>
      </w:r>
      <w:r w:rsidRPr="00C14843">
        <w:rPr>
          <w:rFonts w:cstheme="minorHAnsi"/>
          <w:i/>
          <w:iCs/>
          <w:color w:val="365F91" w:themeColor="accent1" w:themeShade="BF"/>
          <w:lang w:val="ru-RU"/>
        </w:rPr>
        <w:t>(</w:t>
      </w:r>
      <w:r w:rsidRPr="00C14843">
        <w:rPr>
          <w:rFonts w:cstheme="minorHAnsi"/>
          <w:i/>
          <w:iCs/>
          <w:color w:val="365F91" w:themeColor="accent1" w:themeShade="BF"/>
          <w:lang w:val="ru-RU"/>
        </w:rPr>
        <w:t>Ночь в гостинице в г. Баку</w:t>
      </w:r>
      <w:r w:rsidRPr="00C14843">
        <w:rPr>
          <w:rFonts w:cstheme="minorHAnsi"/>
          <w:i/>
          <w:iCs/>
          <w:color w:val="365F91" w:themeColor="accent1" w:themeShade="BF"/>
          <w:lang w:val="ru-RU"/>
        </w:rPr>
        <w:t>)</w:t>
      </w:r>
    </w:p>
    <w:p w:rsidR="00C14843" w:rsidRPr="00C14843" w:rsidRDefault="00C14843" w:rsidP="00C14843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C1484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u w:val="single"/>
        </w:rPr>
        <w:t>ДЕНЬ 2: БАКУ</w:t>
      </w:r>
    </w:p>
    <w:p w:rsidR="00C14843" w:rsidRPr="00C14843" w:rsidRDefault="00C14843" w:rsidP="00C148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</w:rPr>
      </w:pPr>
      <w:proofErr w:type="spellStart"/>
      <w:r w:rsidRPr="00C14843">
        <w:rPr>
          <w:rFonts w:cstheme="minorHAnsi"/>
          <w:color w:val="365F91" w:themeColor="accent1" w:themeShade="BF"/>
        </w:rPr>
        <w:t>Завтрак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C14843">
        <w:rPr>
          <w:rFonts w:cstheme="minorHAnsi"/>
          <w:color w:val="365F91" w:themeColor="accent1" w:themeShade="BF"/>
        </w:rPr>
        <w:t>отеле</w:t>
      </w:r>
      <w:proofErr w:type="spellEnd"/>
      <w:r w:rsidRPr="00C14843">
        <w:rPr>
          <w:rFonts w:cstheme="minorHAnsi"/>
          <w:color w:val="365F91" w:themeColor="accent1" w:themeShade="BF"/>
        </w:rPr>
        <w:t>. </w:t>
      </w:r>
    </w:p>
    <w:p w:rsidR="00C14843" w:rsidRPr="00C14843" w:rsidRDefault="00C14843" w:rsidP="00C148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Пешеходная экскурсия по старому городу «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Ичери-шехер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 xml:space="preserve">». Это старинный жилой квартал в центре Баку, окружённый крепостными стенами со знаменитой Девичьей башней. На территории старого города расположены десятки исторических памятников – Рыночная площадь, мечети, караван-сараи, бани, жилые дома и дворцовый комплекс 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Ширваншахов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 xml:space="preserve"> – жемчужина азербайджанской архитектуры.</w:t>
      </w:r>
    </w:p>
    <w:p w:rsidR="00C14843" w:rsidRPr="00C14843" w:rsidRDefault="00C14843" w:rsidP="00C148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Обед в ресторане с национальной кухней (оплачивается по меню самостоятельно). Далее знакомство с архитектурным наследием времен первого нефтяного бума (начало 20 века) – великолепными особняками Бакинских нефтяных магнатов в завершении внешний осмотр Музея Истории Азербайджана, который находится в историческом здании, особняке знаменитого мецената Тагиева.</w:t>
      </w:r>
    </w:p>
    <w:p w:rsidR="00C14843" w:rsidRPr="00C14843" w:rsidRDefault="00C14843" w:rsidP="00C148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Свободное время.</w:t>
      </w:r>
      <w:r w:rsidRPr="00C14843">
        <w:rPr>
          <w:rFonts w:cstheme="minorHAnsi"/>
          <w:color w:val="365F91" w:themeColor="accent1" w:themeShade="BF"/>
        </w:rPr>
        <w:t> </w:t>
      </w:r>
      <w:r w:rsidRPr="00C14843">
        <w:rPr>
          <w:rFonts w:cstheme="minorHAnsi"/>
          <w:color w:val="365F91" w:themeColor="accent1" w:themeShade="BF"/>
          <w:lang w:val="ru-RU"/>
        </w:rPr>
        <w:t xml:space="preserve"> </w:t>
      </w:r>
      <w:r w:rsidRPr="00C14843">
        <w:rPr>
          <w:rFonts w:cstheme="minorHAnsi"/>
          <w:i/>
          <w:iCs/>
          <w:color w:val="365F91" w:themeColor="accent1" w:themeShade="BF"/>
          <w:lang w:val="ru-RU"/>
        </w:rPr>
        <w:t>(</w:t>
      </w:r>
      <w:r w:rsidRPr="00C14843">
        <w:rPr>
          <w:rFonts w:cstheme="minorHAnsi"/>
          <w:i/>
          <w:iCs/>
          <w:color w:val="365F91" w:themeColor="accent1" w:themeShade="BF"/>
          <w:lang w:val="ru-RU"/>
        </w:rPr>
        <w:t>Ночь в гостинице в г. Баку</w:t>
      </w:r>
      <w:r w:rsidRPr="00C14843">
        <w:rPr>
          <w:rFonts w:cstheme="minorHAnsi"/>
          <w:i/>
          <w:iCs/>
          <w:color w:val="365F91" w:themeColor="accent1" w:themeShade="BF"/>
          <w:lang w:val="ru-RU"/>
        </w:rPr>
        <w:t>)</w:t>
      </w:r>
    </w:p>
    <w:p w:rsidR="00C14843" w:rsidRPr="00C14843" w:rsidRDefault="00C14843" w:rsidP="00C14843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C1484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u w:val="single"/>
        </w:rPr>
        <w:t>ДЕНЬ 3: БАКУ- ГОБУСТАНСКИЙ ЗАПОВЕДНИК</w:t>
      </w:r>
    </w:p>
    <w:p w:rsidR="00C14843" w:rsidRPr="00C14843" w:rsidRDefault="00C14843" w:rsidP="00C1484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</w:rPr>
      </w:pPr>
      <w:proofErr w:type="spellStart"/>
      <w:r w:rsidRPr="00C14843">
        <w:rPr>
          <w:rFonts w:cstheme="minorHAnsi"/>
          <w:color w:val="365F91" w:themeColor="accent1" w:themeShade="BF"/>
        </w:rPr>
        <w:t>Завтрак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C14843">
        <w:rPr>
          <w:rFonts w:cstheme="minorHAnsi"/>
          <w:color w:val="365F91" w:themeColor="accent1" w:themeShade="BF"/>
        </w:rPr>
        <w:t>отеле</w:t>
      </w:r>
      <w:proofErr w:type="spellEnd"/>
      <w:r w:rsidRPr="00C14843">
        <w:rPr>
          <w:rFonts w:cstheme="minorHAnsi"/>
          <w:color w:val="365F91" w:themeColor="accent1" w:themeShade="BF"/>
        </w:rPr>
        <w:t>. </w:t>
      </w:r>
    </w:p>
    <w:p w:rsidR="00C14843" w:rsidRPr="00C14843" w:rsidRDefault="00C14843" w:rsidP="00C1484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 xml:space="preserve">Экскурсия в 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Гобустанский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 xml:space="preserve"> заповедник наскальных рисунков и грязевых вулканов. Многие даже не предполагают, что около 40% грязевых вулканов всего мира находится именно в Азербайджане, а самое большое их количество – в 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Гобустане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 xml:space="preserve">. По дороге вы увидите знаменитые плавучие нефтяные платформы. По возращению в Баку осмотр мечети 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Биби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 xml:space="preserve">- 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Хейбят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>.</w:t>
      </w:r>
      <w:r w:rsidRPr="00C14843">
        <w:rPr>
          <w:rFonts w:cstheme="minorHAnsi"/>
          <w:color w:val="365F91" w:themeColor="accent1" w:themeShade="BF"/>
        </w:rPr>
        <w:t> </w:t>
      </w:r>
    </w:p>
    <w:p w:rsidR="00C14843" w:rsidRPr="00C14843" w:rsidRDefault="00C14843" w:rsidP="00C1484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Обед в рыбном ресторане на берегу моря (оплачивается по меню самостоятельно).</w:t>
      </w:r>
      <w:r w:rsidRPr="00C14843">
        <w:rPr>
          <w:rFonts w:cstheme="minorHAnsi"/>
          <w:color w:val="365F91" w:themeColor="accent1" w:themeShade="BF"/>
        </w:rPr>
        <w:t> </w:t>
      </w:r>
    </w:p>
    <w:p w:rsidR="00C14843" w:rsidRPr="00C14843" w:rsidRDefault="00C14843" w:rsidP="00C1484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</w:rPr>
      </w:pPr>
      <w:r w:rsidRPr="00C14843">
        <w:rPr>
          <w:rFonts w:cstheme="minorHAnsi"/>
          <w:color w:val="365F91" w:themeColor="accent1" w:themeShade="BF"/>
          <w:lang w:val="ru-RU"/>
        </w:rPr>
        <w:t xml:space="preserve">Далее внешний осмотр музея Ковров– сокровищницы азербайджанской национальной культуры, Здание музея – это чудо современной архитектуры, оно имеет форму свернутого ковра. </w:t>
      </w:r>
      <w:proofErr w:type="spellStart"/>
      <w:r w:rsidRPr="00C14843">
        <w:rPr>
          <w:rFonts w:cstheme="minorHAnsi"/>
          <w:color w:val="365F91" w:themeColor="accent1" w:themeShade="BF"/>
        </w:rPr>
        <w:t>Проект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</w:t>
      </w:r>
      <w:proofErr w:type="spellStart"/>
      <w:r w:rsidRPr="00C14843">
        <w:rPr>
          <w:rFonts w:cstheme="minorHAnsi"/>
          <w:color w:val="365F91" w:themeColor="accent1" w:themeShade="BF"/>
        </w:rPr>
        <w:t>здания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</w:t>
      </w:r>
      <w:proofErr w:type="spellStart"/>
      <w:r w:rsidRPr="00C14843">
        <w:rPr>
          <w:rFonts w:cstheme="minorHAnsi"/>
          <w:color w:val="365F91" w:themeColor="accent1" w:themeShade="BF"/>
        </w:rPr>
        <w:t>сделан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</w:t>
      </w:r>
      <w:proofErr w:type="spellStart"/>
      <w:r w:rsidRPr="00C14843">
        <w:rPr>
          <w:rFonts w:cstheme="minorHAnsi"/>
          <w:color w:val="365F91" w:themeColor="accent1" w:themeShade="BF"/>
        </w:rPr>
        <w:t>австрийской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</w:t>
      </w:r>
      <w:proofErr w:type="spellStart"/>
      <w:r w:rsidRPr="00C14843">
        <w:rPr>
          <w:rFonts w:cstheme="minorHAnsi"/>
          <w:color w:val="365F91" w:themeColor="accent1" w:themeShade="BF"/>
        </w:rPr>
        <w:t>архитектурной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</w:t>
      </w:r>
      <w:proofErr w:type="spellStart"/>
      <w:r w:rsidRPr="00C14843">
        <w:rPr>
          <w:rFonts w:cstheme="minorHAnsi"/>
          <w:color w:val="365F91" w:themeColor="accent1" w:themeShade="BF"/>
        </w:rPr>
        <w:t>студией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Hoffman.</w:t>
      </w:r>
    </w:p>
    <w:p w:rsidR="00C14843" w:rsidRPr="00C14843" w:rsidRDefault="00C14843" w:rsidP="00C1484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</w:rPr>
      </w:pPr>
      <w:r w:rsidRPr="00C14843">
        <w:rPr>
          <w:rFonts w:cstheme="minorHAnsi"/>
          <w:color w:val="365F91" w:themeColor="accent1" w:themeShade="BF"/>
        </w:rPr>
        <w:t xml:space="preserve">В </w:t>
      </w:r>
      <w:proofErr w:type="spellStart"/>
      <w:r w:rsidRPr="00C14843">
        <w:rPr>
          <w:rFonts w:cstheme="minorHAnsi"/>
          <w:color w:val="365F91" w:themeColor="accent1" w:themeShade="BF"/>
        </w:rPr>
        <w:t>завершении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</w:t>
      </w:r>
      <w:proofErr w:type="spellStart"/>
      <w:r w:rsidRPr="00C14843">
        <w:rPr>
          <w:rFonts w:cstheme="minorHAnsi"/>
          <w:color w:val="365F91" w:themeColor="accent1" w:themeShade="BF"/>
        </w:rPr>
        <w:t>трансфер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C14843">
        <w:rPr>
          <w:rFonts w:cstheme="minorHAnsi"/>
          <w:color w:val="365F91" w:themeColor="accent1" w:themeShade="BF"/>
        </w:rPr>
        <w:t>отель</w:t>
      </w:r>
      <w:proofErr w:type="spellEnd"/>
    </w:p>
    <w:p w:rsidR="00C14843" w:rsidRPr="00C14843" w:rsidRDefault="00C14843" w:rsidP="00C1484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Свободное время.</w:t>
      </w:r>
      <w:r w:rsidRPr="00C14843">
        <w:rPr>
          <w:rFonts w:cstheme="minorHAnsi"/>
          <w:color w:val="365F91" w:themeColor="accent1" w:themeShade="BF"/>
        </w:rPr>
        <w:t> </w:t>
      </w:r>
      <w:r w:rsidRPr="00C14843">
        <w:rPr>
          <w:rFonts w:cstheme="minorHAnsi"/>
          <w:i/>
          <w:iCs/>
          <w:color w:val="365F91" w:themeColor="accent1" w:themeShade="BF"/>
          <w:lang w:val="ru-RU"/>
        </w:rPr>
        <w:t>(Ночь в гостинице в г. Баку)</w:t>
      </w:r>
    </w:p>
    <w:p w:rsidR="00C14843" w:rsidRDefault="00C14843" w:rsidP="00C14843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u w:val="single"/>
        </w:rPr>
      </w:pPr>
    </w:p>
    <w:p w:rsidR="00C14843" w:rsidRPr="00C14843" w:rsidRDefault="00C14843" w:rsidP="00C14843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C1484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u w:val="single"/>
        </w:rPr>
        <w:lastRenderedPageBreak/>
        <w:t>ДЕНЬ 4: БАКУ - АПШЕРОНСКИЙ ПОЛУОСТРОВ</w:t>
      </w:r>
    </w:p>
    <w:p w:rsidR="00C14843" w:rsidRPr="00C14843" w:rsidRDefault="00C14843" w:rsidP="00C148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Завтрак в отеле. Посещение рынка.</w:t>
      </w:r>
    </w:p>
    <w:p w:rsidR="00C14843" w:rsidRPr="00C14843" w:rsidRDefault="00C14843" w:rsidP="00C148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Далее экскурсия на Апшеронский полуостров, вы посетите Храм Огнепоклонников</w:t>
      </w:r>
    </w:p>
    <w:p w:rsidR="00C14843" w:rsidRPr="00C14843" w:rsidRDefault="00C14843" w:rsidP="00C148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«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Атешгях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 xml:space="preserve">», расположенный в 25 км от Баку. Это древнее культовое сооружение, построенное на месте выхода природного газа. Храм был восстановлен в </w:t>
      </w:r>
      <w:r w:rsidRPr="00C14843">
        <w:rPr>
          <w:rFonts w:cstheme="minorHAnsi"/>
          <w:color w:val="365F91" w:themeColor="accent1" w:themeShade="BF"/>
        </w:rPr>
        <w:t>XVII</w:t>
      </w:r>
      <w:r w:rsidRPr="00C14843">
        <w:rPr>
          <w:rFonts w:cstheme="minorHAnsi"/>
          <w:color w:val="365F91" w:themeColor="accent1" w:themeShade="BF"/>
          <w:lang w:val="ru-RU"/>
        </w:rPr>
        <w:t xml:space="preserve"> в. В бывших кельях, где останавливались паломники, ныне расположена экспозиция музея.</w:t>
      </w:r>
      <w:r w:rsidRPr="00C14843">
        <w:rPr>
          <w:rFonts w:cstheme="minorHAnsi"/>
          <w:color w:val="365F91" w:themeColor="accent1" w:themeShade="BF"/>
        </w:rPr>
        <w:t> </w:t>
      </w:r>
    </w:p>
    <w:p w:rsidR="00C14843" w:rsidRPr="00C14843" w:rsidRDefault="00C14843" w:rsidP="00C148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 xml:space="preserve">Далее поездка в историка - этнографический музей-заповедник Гала. На территории заповедника мечети, 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хамамы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>, жилые дома, гробницы, курганы и другие памятники, относящиеся к многовековой истории Азербайджана.</w:t>
      </w:r>
      <w:r w:rsidRPr="00C14843">
        <w:rPr>
          <w:rFonts w:cstheme="minorHAnsi"/>
          <w:color w:val="365F91" w:themeColor="accent1" w:themeShade="BF"/>
        </w:rPr>
        <w:t> </w:t>
      </w:r>
    </w:p>
    <w:p w:rsidR="00C14843" w:rsidRPr="00C14843" w:rsidRDefault="00C14843" w:rsidP="00C148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 xml:space="preserve">Далее экскурсия в 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Янардаг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 xml:space="preserve"> – еще один уникальный объект древней Страны Огнепоклонников.</w:t>
      </w:r>
    </w:p>
    <w:p w:rsidR="00C14843" w:rsidRPr="00C14843" w:rsidRDefault="00C14843" w:rsidP="00C148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proofErr w:type="spellStart"/>
      <w:r w:rsidRPr="00C14843">
        <w:rPr>
          <w:rFonts w:cstheme="minorHAnsi"/>
          <w:color w:val="365F91" w:themeColor="accent1" w:themeShade="BF"/>
        </w:rPr>
        <w:t>Возвращение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C14843">
        <w:rPr>
          <w:rFonts w:cstheme="minorHAnsi"/>
          <w:color w:val="365F91" w:themeColor="accent1" w:themeShade="BF"/>
        </w:rPr>
        <w:t>Баку</w:t>
      </w:r>
      <w:proofErr w:type="spellEnd"/>
      <w:r w:rsidRPr="00C14843">
        <w:rPr>
          <w:rFonts w:cstheme="minorHAnsi"/>
          <w:color w:val="365F91" w:themeColor="accent1" w:themeShade="BF"/>
        </w:rPr>
        <w:t>. </w:t>
      </w:r>
    </w:p>
    <w:p w:rsidR="00C14843" w:rsidRPr="00C14843" w:rsidRDefault="00C14843" w:rsidP="00C148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 xml:space="preserve">Посещение центра имени Гейдара Алиева, который располагается в здании, построенном по проекту легендарной дивы архитектуры 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Захи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 xml:space="preserve"> 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Хадид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>. В культурном центре расположено несколько музеев, выставочный комплекс, концертный зал, библиотека, а также помещения для торжественных мероприятий. Там происходят крупнейшие события Азербайджана и всего Кавказско-каспийского региона.</w:t>
      </w:r>
      <w:r w:rsidRPr="00C14843">
        <w:rPr>
          <w:rFonts w:cstheme="minorHAnsi"/>
          <w:color w:val="365F91" w:themeColor="accent1" w:themeShade="BF"/>
        </w:rPr>
        <w:t> </w:t>
      </w:r>
    </w:p>
    <w:p w:rsidR="00C14843" w:rsidRPr="00C14843" w:rsidRDefault="00C14843" w:rsidP="00C148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Далее посещение знаменитой «</w:t>
      </w:r>
      <w:r w:rsidRPr="00C14843">
        <w:rPr>
          <w:rFonts w:cstheme="minorHAnsi"/>
          <w:color w:val="365F91" w:themeColor="accent1" w:themeShade="BF"/>
        </w:rPr>
        <w:t>Villa</w:t>
      </w:r>
      <w:r w:rsidRPr="00C14843">
        <w:rPr>
          <w:rFonts w:cstheme="minorHAnsi"/>
          <w:color w:val="365F91" w:themeColor="accent1" w:themeShade="BF"/>
          <w:lang w:val="ru-RU"/>
        </w:rPr>
        <w:t xml:space="preserve"> </w:t>
      </w:r>
      <w:proofErr w:type="spellStart"/>
      <w:r w:rsidRPr="00C14843">
        <w:rPr>
          <w:rFonts w:cstheme="minorHAnsi"/>
          <w:color w:val="365F91" w:themeColor="accent1" w:themeShade="BF"/>
        </w:rPr>
        <w:t>Petrolea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>», где открыт музей братьев Нобелей. Товарищество братьев Нобель, оказавшее огромное влияние на развития нефтяной промышленности в России, не строило красивых доходных домов. Они устраивали нобелевские городки для служащих и рабочих нефтяных промыслов с больницами,</w:t>
      </w:r>
      <w:r w:rsidRPr="00C14843">
        <w:rPr>
          <w:rFonts w:cstheme="minorHAnsi"/>
          <w:color w:val="365F91" w:themeColor="accent1" w:themeShade="BF"/>
        </w:rPr>
        <w:t> </w:t>
      </w:r>
      <w:r w:rsidRPr="00C14843">
        <w:rPr>
          <w:rFonts w:cstheme="minorHAnsi"/>
          <w:color w:val="365F91" w:themeColor="accent1" w:themeShade="BF"/>
          <w:lang w:val="ru-RU"/>
        </w:rPr>
        <w:t xml:space="preserve"> школами и пр. Достойным памятником добрым делам семьи Нобель в Баку является городок «</w:t>
      </w:r>
      <w:r w:rsidRPr="00C14843">
        <w:rPr>
          <w:rFonts w:cstheme="minorHAnsi"/>
          <w:color w:val="365F91" w:themeColor="accent1" w:themeShade="BF"/>
        </w:rPr>
        <w:t>Villa</w:t>
      </w:r>
      <w:r w:rsidRPr="00C14843">
        <w:rPr>
          <w:rFonts w:cstheme="minorHAnsi"/>
          <w:color w:val="365F91" w:themeColor="accent1" w:themeShade="BF"/>
          <w:lang w:val="ru-RU"/>
        </w:rPr>
        <w:t xml:space="preserve"> </w:t>
      </w:r>
      <w:proofErr w:type="spellStart"/>
      <w:r w:rsidRPr="00C14843">
        <w:rPr>
          <w:rFonts w:cstheme="minorHAnsi"/>
          <w:color w:val="365F91" w:themeColor="accent1" w:themeShade="BF"/>
        </w:rPr>
        <w:t>Petrolea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>», где сохранился парк и красивейший двухэтажный особняк в византийском стиле — бакинская резиденция учредителей знаменитого шведского «Товарищества братьев Нобель».</w:t>
      </w:r>
    </w:p>
    <w:p w:rsidR="00C14843" w:rsidRPr="00C14843" w:rsidRDefault="00C14843" w:rsidP="00C148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По завершению экскурсии трансфер в отель.</w:t>
      </w:r>
      <w:r w:rsidRPr="00C14843">
        <w:rPr>
          <w:rFonts w:cstheme="minorHAnsi"/>
          <w:color w:val="365F91" w:themeColor="accent1" w:themeShade="BF"/>
        </w:rPr>
        <w:t> </w:t>
      </w:r>
    </w:p>
    <w:p w:rsidR="00C14843" w:rsidRDefault="00C14843" w:rsidP="00C148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 xml:space="preserve">Свободное </w:t>
      </w:r>
      <w:proofErr w:type="gramStart"/>
      <w:r w:rsidRPr="00C14843">
        <w:rPr>
          <w:rFonts w:cstheme="minorHAnsi"/>
          <w:color w:val="365F91" w:themeColor="accent1" w:themeShade="BF"/>
          <w:lang w:val="ru-RU"/>
        </w:rPr>
        <w:t>время.</w:t>
      </w:r>
      <w:r w:rsidRPr="00C14843">
        <w:rPr>
          <w:rFonts w:cstheme="minorHAnsi"/>
          <w:i/>
          <w:iCs/>
          <w:color w:val="365F91" w:themeColor="accent1" w:themeShade="BF"/>
          <w:lang w:val="ru-RU"/>
        </w:rPr>
        <w:t>(</w:t>
      </w:r>
      <w:proofErr w:type="gramEnd"/>
      <w:r w:rsidRPr="00C14843">
        <w:rPr>
          <w:rFonts w:cstheme="minorHAnsi"/>
          <w:i/>
          <w:iCs/>
          <w:color w:val="365F91" w:themeColor="accent1" w:themeShade="BF"/>
          <w:lang w:val="ru-RU"/>
        </w:rPr>
        <w:t>Ночь в гостинице в г. Баку)</w:t>
      </w:r>
    </w:p>
    <w:p w:rsidR="00C14843" w:rsidRPr="00C14843" w:rsidRDefault="00C14843" w:rsidP="00C1484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b/>
          <w:bCs/>
          <w:color w:val="365F91" w:themeColor="accent1" w:themeShade="BF"/>
          <w:u w:val="single"/>
          <w:lang w:val="ru-RU"/>
        </w:rPr>
        <w:t>ДЕНЬ 5 БАКУ</w:t>
      </w:r>
    </w:p>
    <w:p w:rsidR="00C14843" w:rsidRPr="00C14843" w:rsidRDefault="00C14843" w:rsidP="00C148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proofErr w:type="spellStart"/>
      <w:r w:rsidRPr="00C14843">
        <w:rPr>
          <w:rFonts w:cstheme="minorHAnsi"/>
          <w:color w:val="365F91" w:themeColor="accent1" w:themeShade="BF"/>
        </w:rPr>
        <w:t>Завтрак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C14843">
        <w:rPr>
          <w:rFonts w:cstheme="minorHAnsi"/>
          <w:color w:val="365F91" w:themeColor="accent1" w:themeShade="BF"/>
        </w:rPr>
        <w:t>отеле</w:t>
      </w:r>
      <w:proofErr w:type="spellEnd"/>
      <w:r w:rsidRPr="00C14843">
        <w:rPr>
          <w:rFonts w:cstheme="minorHAnsi"/>
          <w:color w:val="365F91" w:themeColor="accent1" w:themeShade="BF"/>
        </w:rPr>
        <w:t>. </w:t>
      </w:r>
    </w:p>
    <w:p w:rsidR="00C14843" w:rsidRPr="00C14843" w:rsidRDefault="00C14843" w:rsidP="00C148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proofErr w:type="spellStart"/>
      <w:r w:rsidRPr="00C14843">
        <w:rPr>
          <w:rFonts w:cstheme="minorHAnsi"/>
          <w:color w:val="365F91" w:themeColor="accent1" w:themeShade="BF"/>
        </w:rPr>
        <w:t>Свободное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</w:t>
      </w:r>
      <w:proofErr w:type="spellStart"/>
      <w:r w:rsidRPr="00C14843">
        <w:rPr>
          <w:rFonts w:cstheme="minorHAnsi"/>
          <w:color w:val="365F91" w:themeColor="accent1" w:themeShade="BF"/>
        </w:rPr>
        <w:t>время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, </w:t>
      </w:r>
      <w:proofErr w:type="spellStart"/>
      <w:r w:rsidRPr="00C14843">
        <w:rPr>
          <w:rFonts w:cstheme="minorHAnsi"/>
          <w:color w:val="365F91" w:themeColor="accent1" w:themeShade="BF"/>
        </w:rPr>
        <w:t>освобождение</w:t>
      </w:r>
      <w:proofErr w:type="spellEnd"/>
      <w:r w:rsidRPr="00C14843">
        <w:rPr>
          <w:rFonts w:cstheme="minorHAnsi"/>
          <w:color w:val="365F91" w:themeColor="accent1" w:themeShade="BF"/>
        </w:rPr>
        <w:t xml:space="preserve"> </w:t>
      </w:r>
      <w:proofErr w:type="spellStart"/>
      <w:r w:rsidRPr="00C14843">
        <w:rPr>
          <w:rFonts w:cstheme="minorHAnsi"/>
          <w:color w:val="365F91" w:themeColor="accent1" w:themeShade="BF"/>
        </w:rPr>
        <w:t>номеров</w:t>
      </w:r>
      <w:proofErr w:type="spellEnd"/>
      <w:r w:rsidRPr="00C14843">
        <w:rPr>
          <w:rFonts w:cstheme="minorHAnsi"/>
          <w:color w:val="365F91" w:themeColor="accent1" w:themeShade="BF"/>
        </w:rPr>
        <w:t>. 12:00</w:t>
      </w:r>
    </w:p>
    <w:p w:rsidR="00C14843" w:rsidRPr="00C14843" w:rsidRDefault="00C14843" w:rsidP="00C148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Посещение местного рынка Трансфер в аэропорт.</w:t>
      </w:r>
    </w:p>
    <w:p w:rsidR="00C14843" w:rsidRPr="00C14843" w:rsidRDefault="00C14843" w:rsidP="00C14843">
      <w:pPr>
        <w:spacing w:after="0"/>
        <w:rPr>
          <w:rFonts w:cstheme="minorHAnsi"/>
          <w:color w:val="C00000"/>
        </w:rPr>
      </w:pPr>
    </w:p>
    <w:p w:rsidR="00043726" w:rsidRPr="00C14843" w:rsidRDefault="001B16E0" w:rsidP="00C14843">
      <w:pPr>
        <w:pStyle w:val="1"/>
        <w:shd w:val="clear" w:color="auto" w:fill="FFFFFF"/>
        <w:spacing w:before="0"/>
        <w:jc w:val="center"/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val="ru-GE" w:eastAsia="ru-RU"/>
        </w:rPr>
      </w:pPr>
      <w:r w:rsidRPr="00C14843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val="ru-GE" w:eastAsia="ru-RU"/>
        </w:rPr>
        <w:t>*СТОИМОСТЬ УКАЗАНА ЗА ВЕСЬ ТУР, НА ОДНОГО ЧЕЛОВЕКА В USD.</w:t>
      </w:r>
    </w:p>
    <w:p w:rsidR="00043726" w:rsidRPr="00C14843" w:rsidRDefault="00043726" w:rsidP="00043726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val="ru-RU" w:eastAsia="ru-RU"/>
        </w:rPr>
      </w:pPr>
      <w:r w:rsidRPr="00C14843">
        <w:rPr>
          <w:rFonts w:eastAsia="Times New Roman" w:cstheme="minorHAnsi"/>
          <w:b/>
          <w:bCs/>
          <w:color w:val="C00000"/>
          <w:lang w:val="ru-GE" w:eastAsia="ru-RU"/>
        </w:rPr>
        <w:t>АГЕНТСКАЯ КОМИССИЯ</w:t>
      </w:r>
      <w:r w:rsidRPr="00C14843">
        <w:rPr>
          <w:rFonts w:eastAsia="Times New Roman" w:cstheme="minorHAnsi"/>
          <w:b/>
          <w:bCs/>
          <w:color w:val="C00000"/>
          <w:lang w:val="ru-RU" w:eastAsia="ru-RU"/>
        </w:rPr>
        <w:t xml:space="preserve"> Для тур операторов – 20%, Для тур агентов – 15%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2245"/>
        <w:gridCol w:w="2814"/>
      </w:tblGrid>
      <w:tr w:rsidR="00C14843" w:rsidRPr="00C14843" w:rsidTr="001B16E0">
        <w:trPr>
          <w:jc w:val="center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DBE5F1" w:themeFill="accent1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C14843" w:rsidRDefault="001B16E0" w:rsidP="001B16E0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lang w:val="ru-GE" w:eastAsia="ru-RU"/>
              </w:rPr>
            </w:pPr>
            <w:r w:rsidRPr="00C14843">
              <w:rPr>
                <w:rFonts w:eastAsia="Times New Roman" w:cstheme="minorHAnsi"/>
                <w:b/>
                <w:bCs/>
                <w:color w:val="365F91" w:themeColor="accent1" w:themeShade="BF"/>
                <w:lang w:val="ru-GE" w:eastAsia="ru-RU"/>
              </w:rPr>
              <w:t>ОТЕЛЬ 4*                                  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DBE5F1" w:themeFill="accent1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C14843" w:rsidRDefault="001B16E0" w:rsidP="001B16E0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lang w:val="ru-GE" w:eastAsia="ru-RU"/>
              </w:rPr>
            </w:pPr>
            <w:r w:rsidRPr="00C14843">
              <w:rPr>
                <w:rFonts w:eastAsia="Times New Roman" w:cstheme="minorHAnsi"/>
                <w:b/>
                <w:bCs/>
                <w:color w:val="365F91" w:themeColor="accent1" w:themeShade="BF"/>
                <w:lang w:val="ru-GE" w:eastAsia="ru-RU"/>
              </w:rPr>
              <w:t>SNGL                             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DBE5F1" w:themeFill="accent1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C14843" w:rsidRDefault="001B16E0" w:rsidP="001B16E0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lang w:val="ru-GE" w:eastAsia="ru-RU"/>
              </w:rPr>
            </w:pPr>
            <w:r w:rsidRPr="00C14843">
              <w:rPr>
                <w:rFonts w:eastAsia="Times New Roman" w:cstheme="minorHAnsi"/>
                <w:b/>
                <w:bCs/>
                <w:color w:val="365F91" w:themeColor="accent1" w:themeShade="BF"/>
                <w:lang w:val="ru-GE" w:eastAsia="ru-RU"/>
              </w:rPr>
              <w:t>DBL         </w:t>
            </w:r>
            <w:r w:rsidRPr="00C14843">
              <w:rPr>
                <w:rFonts w:eastAsia="Times New Roman" w:cstheme="minorHAnsi"/>
                <w:color w:val="365F91" w:themeColor="accent1" w:themeShade="BF"/>
                <w:lang w:val="ru-GE" w:eastAsia="ru-RU"/>
              </w:rPr>
              <w:t>                                   </w:t>
            </w:r>
          </w:p>
        </w:tc>
      </w:tr>
      <w:tr w:rsidR="00C14843" w:rsidRPr="00C14843" w:rsidTr="001B16E0">
        <w:trPr>
          <w:jc w:val="center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AF1DD" w:themeFill="accent3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C14843" w:rsidRDefault="001B16E0" w:rsidP="001B16E0">
            <w:pPr>
              <w:spacing w:after="0" w:line="240" w:lineRule="auto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 w:rsidRPr="00C14843">
              <w:rPr>
                <w:rFonts w:eastAsia="Times New Roman" w:cstheme="minorHAnsi"/>
                <w:b/>
                <w:bCs/>
                <w:color w:val="365F91" w:themeColor="accent1" w:themeShade="BF"/>
                <w:lang w:val="ru-GE" w:eastAsia="ru-RU"/>
              </w:rPr>
              <w:t>CENTRAL PARK</w:t>
            </w:r>
            <w:r w:rsidRPr="00C14843">
              <w:rPr>
                <w:rFonts w:eastAsia="Times New Roman" w:cstheme="minorHAnsi"/>
                <w:b/>
                <w:bCs/>
                <w:color w:val="365F91" w:themeColor="accent1" w:themeShade="BF"/>
                <w:lang w:val="ru-GE" w:eastAsia="ru-RU"/>
              </w:rPr>
              <w:br/>
              <w:t>BOUTIQUE</w:t>
            </w:r>
            <w:r w:rsidRPr="00C14843">
              <w:rPr>
                <w:rFonts w:eastAsia="Times New Roman" w:cstheme="minorHAnsi"/>
                <w:b/>
                <w:bCs/>
                <w:color w:val="365F91" w:themeColor="accent1" w:themeShade="BF"/>
                <w:lang w:val="ru-GE" w:eastAsia="ru-RU"/>
              </w:rPr>
              <w:br/>
            </w:r>
            <w:r w:rsidR="00043726" w:rsidRPr="00C14843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AUROOM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AF1DD" w:themeFill="accent3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C14843" w:rsidRDefault="001B16E0" w:rsidP="001B16E0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14843">
              <w:rPr>
                <w:rFonts w:eastAsia="Times New Roman" w:cstheme="minorHAnsi"/>
                <w:color w:val="365F91" w:themeColor="accent1" w:themeShade="BF"/>
                <w:lang w:val="ru-GE" w:eastAsia="ru-RU"/>
              </w:rPr>
              <w:t> </w:t>
            </w:r>
            <w:r w:rsidR="00C14843">
              <w:rPr>
                <w:rFonts w:eastAsia="Times New Roman" w:cstheme="minorHAnsi"/>
                <w:color w:val="365F91" w:themeColor="accent1" w:themeShade="BF"/>
                <w:lang w:eastAsia="ru-RU"/>
              </w:rPr>
              <w:t>362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AF1DD" w:themeFill="accent3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C14843" w:rsidRDefault="001B16E0" w:rsidP="001B16E0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14843">
              <w:rPr>
                <w:rFonts w:eastAsia="Times New Roman" w:cstheme="minorHAnsi"/>
                <w:color w:val="365F91" w:themeColor="accent1" w:themeShade="BF"/>
                <w:lang w:val="ru-GE" w:eastAsia="ru-RU"/>
              </w:rPr>
              <w:t> </w:t>
            </w:r>
            <w:r w:rsidR="00C14843">
              <w:rPr>
                <w:rFonts w:eastAsia="Times New Roman" w:cstheme="minorHAnsi"/>
                <w:color w:val="365F91" w:themeColor="accent1" w:themeShade="BF"/>
                <w:lang w:eastAsia="ru-RU"/>
              </w:rPr>
              <w:t>278</w:t>
            </w:r>
          </w:p>
        </w:tc>
      </w:tr>
    </w:tbl>
    <w:p w:rsidR="00C14843" w:rsidRPr="00C14843" w:rsidRDefault="00C14843" w:rsidP="00C14843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C1484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В СТОИМОСТЬ ТУРА ВХОДИТ </w:t>
      </w:r>
    </w:p>
    <w:p w:rsidR="00C14843" w:rsidRPr="00C14843" w:rsidRDefault="00C14843" w:rsidP="00C148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C14843">
        <w:rPr>
          <w:rFonts w:cstheme="minorHAnsi"/>
          <w:color w:val="365F91" w:themeColor="accent1" w:themeShade="BF"/>
          <w:lang w:val="ru-RU"/>
        </w:rPr>
        <w:t>Проживание в соответствующем номере отеля</w:t>
      </w:r>
    </w:p>
    <w:p w:rsidR="00C14843" w:rsidRPr="00C14843" w:rsidRDefault="00C14843" w:rsidP="00C148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C14843">
        <w:rPr>
          <w:rFonts w:cstheme="minorHAnsi"/>
          <w:color w:val="365F91" w:themeColor="accent1" w:themeShade="BF"/>
          <w:lang w:val="ru-RU"/>
        </w:rPr>
        <w:t>Питание: завтраки</w:t>
      </w:r>
    </w:p>
    <w:p w:rsidR="00C14843" w:rsidRPr="00C14843" w:rsidRDefault="00C14843" w:rsidP="00C148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C14843">
        <w:rPr>
          <w:rFonts w:cstheme="minorHAnsi"/>
          <w:color w:val="365F91" w:themeColor="accent1" w:themeShade="BF"/>
          <w:lang w:val="ru-RU"/>
        </w:rPr>
        <w:t>Бутылка воды в день</w:t>
      </w:r>
    </w:p>
    <w:p w:rsidR="00C14843" w:rsidRPr="00C14843" w:rsidRDefault="00C14843" w:rsidP="00C148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>Все трансферы и переезды согласно программе тура</w:t>
      </w:r>
    </w:p>
    <w:p w:rsidR="00C14843" w:rsidRPr="00C14843" w:rsidRDefault="00C14843" w:rsidP="00C148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C14843">
        <w:rPr>
          <w:rFonts w:cstheme="minorHAnsi"/>
          <w:color w:val="365F91" w:themeColor="accent1" w:themeShade="BF"/>
          <w:lang w:val="ru-RU"/>
        </w:rPr>
        <w:t>Все экскурсии согласно программе тура</w:t>
      </w:r>
    </w:p>
    <w:p w:rsidR="00C14843" w:rsidRPr="00C14843" w:rsidRDefault="00C14843" w:rsidP="00C148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C14843">
        <w:rPr>
          <w:rFonts w:cstheme="minorHAnsi"/>
          <w:color w:val="365F91" w:themeColor="accent1" w:themeShade="BF"/>
          <w:lang w:val="ru-RU"/>
        </w:rPr>
        <w:t xml:space="preserve">Входные билеты в музеи: 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Гобустан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 xml:space="preserve">, 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Атешгях</w:t>
      </w:r>
      <w:proofErr w:type="spellEnd"/>
      <w:proofErr w:type="gramStart"/>
      <w:r w:rsidRPr="00C14843">
        <w:rPr>
          <w:rFonts w:cstheme="minorHAnsi"/>
          <w:color w:val="365F91" w:themeColor="accent1" w:themeShade="BF"/>
          <w:lang w:val="ru-RU"/>
        </w:rPr>
        <w:t>, Гала</w:t>
      </w:r>
      <w:proofErr w:type="gramEnd"/>
      <w:r w:rsidRPr="00C14843">
        <w:rPr>
          <w:rFonts w:cstheme="minorHAnsi"/>
          <w:color w:val="365F91" w:themeColor="accent1" w:themeShade="BF"/>
          <w:lang w:val="ru-RU"/>
        </w:rPr>
        <w:t xml:space="preserve">, </w:t>
      </w:r>
      <w:proofErr w:type="spellStart"/>
      <w:r w:rsidRPr="00C14843">
        <w:rPr>
          <w:rFonts w:cstheme="minorHAnsi"/>
          <w:color w:val="365F91" w:themeColor="accent1" w:themeShade="BF"/>
          <w:lang w:val="ru-RU"/>
        </w:rPr>
        <w:t>Янардаг</w:t>
      </w:r>
      <w:proofErr w:type="spellEnd"/>
      <w:r w:rsidRPr="00C14843">
        <w:rPr>
          <w:rFonts w:cstheme="minorHAnsi"/>
          <w:color w:val="365F91" w:themeColor="accent1" w:themeShade="BF"/>
          <w:lang w:val="ru-RU"/>
        </w:rPr>
        <w:t>, центр Гейдара Алиева</w:t>
      </w:r>
    </w:p>
    <w:p w:rsidR="00C14843" w:rsidRPr="00C14843" w:rsidRDefault="00C14843" w:rsidP="00C148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C14843">
        <w:rPr>
          <w:rFonts w:cstheme="minorHAnsi"/>
          <w:color w:val="365F91" w:themeColor="accent1" w:themeShade="BF"/>
          <w:lang w:val="ru-RU"/>
        </w:rPr>
        <w:t>Сопровождение профессионального гида</w:t>
      </w:r>
    </w:p>
    <w:p w:rsidR="00C14843" w:rsidRPr="00C14843" w:rsidRDefault="00C14843" w:rsidP="00C14843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C1484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lastRenderedPageBreak/>
        <w:t>В СТОИМОСТЬ ТУРА ВХОДИТ </w:t>
      </w:r>
    </w:p>
    <w:p w:rsidR="00C14843" w:rsidRPr="00C14843" w:rsidRDefault="00C14843" w:rsidP="00C1484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C14843">
        <w:rPr>
          <w:rFonts w:cstheme="minorHAnsi"/>
          <w:color w:val="365F91" w:themeColor="accent1" w:themeShade="BF"/>
          <w:lang w:val="ru-RU"/>
        </w:rPr>
        <w:t>Авиабилеты</w:t>
      </w:r>
    </w:p>
    <w:p w:rsidR="00C14843" w:rsidRPr="00C14843" w:rsidRDefault="00C14843" w:rsidP="00C1484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C14843">
        <w:rPr>
          <w:rFonts w:cstheme="minorHAnsi"/>
          <w:color w:val="365F91" w:themeColor="accent1" w:themeShade="BF"/>
          <w:lang w:val="ru-RU"/>
        </w:rPr>
        <w:t>Личные расходы</w:t>
      </w:r>
    </w:p>
    <w:p w:rsidR="00C14843" w:rsidRPr="00C14843" w:rsidRDefault="00C14843" w:rsidP="00C1484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C14843">
        <w:rPr>
          <w:rFonts w:cstheme="minorHAnsi"/>
          <w:color w:val="365F91" w:themeColor="accent1" w:themeShade="BF"/>
          <w:lang w:val="ru-RU"/>
        </w:rPr>
        <w:t>Обеды и ужины вне программы</w:t>
      </w:r>
    </w:p>
    <w:p w:rsidR="00C14843" w:rsidRPr="00C14843" w:rsidRDefault="00C14843" w:rsidP="00C1484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C14843">
        <w:rPr>
          <w:rFonts w:cstheme="minorHAnsi"/>
          <w:color w:val="365F91" w:themeColor="accent1" w:themeShade="BF"/>
          <w:lang w:val="ru-RU"/>
        </w:rPr>
        <w:t>Медицинская страховка</w:t>
      </w:r>
    </w:p>
    <w:p w:rsidR="0065409F" w:rsidRPr="00C14843" w:rsidRDefault="0065409F" w:rsidP="00C14843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  <w:r w:rsidRPr="00C14843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</w:p>
    <w:p w:rsidR="0065409F" w:rsidRPr="00C14843" w:rsidRDefault="0065409F" w:rsidP="00C14843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  <w:r w:rsidRPr="00C14843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*Указанные отели могут быть заменены аналогичными. </w:t>
      </w:r>
    </w:p>
    <w:p w:rsidR="00C14843" w:rsidRPr="00C14843" w:rsidRDefault="0065409F" w:rsidP="00C14843">
      <w:pPr>
        <w:spacing w:after="0"/>
        <w:rPr>
          <w:rFonts w:cstheme="minorHAnsi"/>
          <w:i/>
          <w:iCs/>
          <w:color w:val="C00000"/>
          <w:shd w:val="clear" w:color="auto" w:fill="FFFFFF"/>
          <w:lang w:val="ru-RU"/>
        </w:rPr>
      </w:pPr>
      <w:r w:rsidRPr="00C14843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</w:t>
      </w:r>
      <w:r w:rsidR="00C14843" w:rsidRPr="00C14843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 </w:t>
      </w:r>
      <w:r w:rsidR="00C14843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</w:r>
      <w:r w:rsidR="00C14843" w:rsidRPr="00C14843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>*</w:t>
      </w:r>
      <w:r w:rsidR="00C14843" w:rsidRPr="00C14843">
        <w:rPr>
          <w:rFonts w:eastAsia="Times New Roman" w:cstheme="minorHAnsi"/>
          <w:i/>
          <w:iCs/>
          <w:color w:val="C00000"/>
          <w:lang w:val="ru-GE" w:eastAsia="ru-RU"/>
        </w:rPr>
        <w:t>Трансферы аэропорт – отель – аэропорт, будут производится под все рейсы с 08:00 до 20:00.</w:t>
      </w:r>
    </w:p>
    <w:p w:rsidR="00C14843" w:rsidRPr="00C14843" w:rsidRDefault="00C14843" w:rsidP="00C14843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</w:pPr>
      <w:r w:rsidRPr="00C14843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 xml:space="preserve">* За Трансферы с 20:00 до 08:00 (ночные) доплата </w:t>
      </w:r>
      <w:bookmarkStart w:id="0" w:name="_GoBack"/>
      <w:bookmarkEnd w:id="0"/>
      <w:r w:rsidRPr="00C14843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+20 USD за машину.</w:t>
      </w:r>
    </w:p>
    <w:sectPr w:rsidR="00C14843" w:rsidRPr="00C14843" w:rsidSect="005236E3">
      <w:pgSz w:w="11906" w:h="16838"/>
      <w:pgMar w:top="709" w:right="761" w:bottom="851" w:left="5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89C"/>
    <w:multiLevelType w:val="multilevel"/>
    <w:tmpl w:val="F5E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E636A"/>
    <w:multiLevelType w:val="multilevel"/>
    <w:tmpl w:val="29EC8B3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37DA4"/>
    <w:multiLevelType w:val="multilevel"/>
    <w:tmpl w:val="80FA5BE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9078F"/>
    <w:multiLevelType w:val="multilevel"/>
    <w:tmpl w:val="590EDD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13F06"/>
    <w:multiLevelType w:val="multilevel"/>
    <w:tmpl w:val="1FF6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3316D"/>
    <w:multiLevelType w:val="multilevel"/>
    <w:tmpl w:val="ABE2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27512"/>
    <w:multiLevelType w:val="multilevel"/>
    <w:tmpl w:val="EBCCBA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54146"/>
    <w:multiLevelType w:val="multilevel"/>
    <w:tmpl w:val="A5A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8C1DAD"/>
    <w:multiLevelType w:val="multilevel"/>
    <w:tmpl w:val="470AD5E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30D67"/>
    <w:multiLevelType w:val="multilevel"/>
    <w:tmpl w:val="C394A2C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2139D"/>
    <w:multiLevelType w:val="multilevel"/>
    <w:tmpl w:val="5C8CC83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25474"/>
    <w:multiLevelType w:val="multilevel"/>
    <w:tmpl w:val="6F14B07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F42735"/>
    <w:multiLevelType w:val="multilevel"/>
    <w:tmpl w:val="BD4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5D55EB"/>
    <w:multiLevelType w:val="multilevel"/>
    <w:tmpl w:val="AD041CD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02219"/>
    <w:multiLevelType w:val="multilevel"/>
    <w:tmpl w:val="A268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5703C9"/>
    <w:multiLevelType w:val="multilevel"/>
    <w:tmpl w:val="B510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A6429"/>
    <w:multiLevelType w:val="multilevel"/>
    <w:tmpl w:val="7A9424E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946403"/>
    <w:multiLevelType w:val="multilevel"/>
    <w:tmpl w:val="4B2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181002"/>
    <w:multiLevelType w:val="multilevel"/>
    <w:tmpl w:val="B20C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7574EE"/>
    <w:multiLevelType w:val="multilevel"/>
    <w:tmpl w:val="1F4AE31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52B8A"/>
    <w:multiLevelType w:val="multilevel"/>
    <w:tmpl w:val="078AAD3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9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F98"/>
    <w:rsid w:val="00013BFC"/>
    <w:rsid w:val="00015BF8"/>
    <w:rsid w:val="00023BC1"/>
    <w:rsid w:val="00026386"/>
    <w:rsid w:val="00030FCA"/>
    <w:rsid w:val="00031355"/>
    <w:rsid w:val="00040631"/>
    <w:rsid w:val="00043726"/>
    <w:rsid w:val="00044B44"/>
    <w:rsid w:val="0006250E"/>
    <w:rsid w:val="00077E40"/>
    <w:rsid w:val="00081497"/>
    <w:rsid w:val="00085B99"/>
    <w:rsid w:val="00085D21"/>
    <w:rsid w:val="00093994"/>
    <w:rsid w:val="0009459F"/>
    <w:rsid w:val="00096727"/>
    <w:rsid w:val="000A027D"/>
    <w:rsid w:val="000C1D1F"/>
    <w:rsid w:val="000D1398"/>
    <w:rsid w:val="000D6E31"/>
    <w:rsid w:val="000E2CC8"/>
    <w:rsid w:val="0011641A"/>
    <w:rsid w:val="00121BBB"/>
    <w:rsid w:val="001237CB"/>
    <w:rsid w:val="0012617B"/>
    <w:rsid w:val="001261F5"/>
    <w:rsid w:val="00141300"/>
    <w:rsid w:val="00142FB9"/>
    <w:rsid w:val="001509D1"/>
    <w:rsid w:val="0016146D"/>
    <w:rsid w:val="001715F0"/>
    <w:rsid w:val="0017256A"/>
    <w:rsid w:val="001763C0"/>
    <w:rsid w:val="0018074B"/>
    <w:rsid w:val="00193046"/>
    <w:rsid w:val="001A3B5B"/>
    <w:rsid w:val="001A6D44"/>
    <w:rsid w:val="001B16E0"/>
    <w:rsid w:val="001B1B8E"/>
    <w:rsid w:val="001C233C"/>
    <w:rsid w:val="001C2470"/>
    <w:rsid w:val="001E6F8E"/>
    <w:rsid w:val="001F394E"/>
    <w:rsid w:val="00203E00"/>
    <w:rsid w:val="00223145"/>
    <w:rsid w:val="002248FE"/>
    <w:rsid w:val="00231A25"/>
    <w:rsid w:val="00237343"/>
    <w:rsid w:val="00247959"/>
    <w:rsid w:val="00250D2E"/>
    <w:rsid w:val="0026023E"/>
    <w:rsid w:val="00262E2A"/>
    <w:rsid w:val="00276985"/>
    <w:rsid w:val="002818D6"/>
    <w:rsid w:val="00285C79"/>
    <w:rsid w:val="00286D81"/>
    <w:rsid w:val="002A18CC"/>
    <w:rsid w:val="002A3745"/>
    <w:rsid w:val="002A6E05"/>
    <w:rsid w:val="002B06AD"/>
    <w:rsid w:val="002C3F98"/>
    <w:rsid w:val="002D21A7"/>
    <w:rsid w:val="002D4CFF"/>
    <w:rsid w:val="002E180C"/>
    <w:rsid w:val="002E24A4"/>
    <w:rsid w:val="003039AB"/>
    <w:rsid w:val="00310B4C"/>
    <w:rsid w:val="00321CED"/>
    <w:rsid w:val="00325D3C"/>
    <w:rsid w:val="00330DFC"/>
    <w:rsid w:val="00332D61"/>
    <w:rsid w:val="003332DC"/>
    <w:rsid w:val="003466D1"/>
    <w:rsid w:val="00346A88"/>
    <w:rsid w:val="00347686"/>
    <w:rsid w:val="00366D7A"/>
    <w:rsid w:val="003918F1"/>
    <w:rsid w:val="00392F52"/>
    <w:rsid w:val="003A742A"/>
    <w:rsid w:val="003E5DDE"/>
    <w:rsid w:val="003F570F"/>
    <w:rsid w:val="0040550A"/>
    <w:rsid w:val="00406433"/>
    <w:rsid w:val="0041351A"/>
    <w:rsid w:val="004167AC"/>
    <w:rsid w:val="00420148"/>
    <w:rsid w:val="00434768"/>
    <w:rsid w:val="00460D12"/>
    <w:rsid w:val="004620F8"/>
    <w:rsid w:val="00484596"/>
    <w:rsid w:val="004A1AC1"/>
    <w:rsid w:val="004A1AF2"/>
    <w:rsid w:val="004B3EB5"/>
    <w:rsid w:val="004B5802"/>
    <w:rsid w:val="004B5E2C"/>
    <w:rsid w:val="004E3AAD"/>
    <w:rsid w:val="0050320F"/>
    <w:rsid w:val="00505929"/>
    <w:rsid w:val="0051603F"/>
    <w:rsid w:val="005236E3"/>
    <w:rsid w:val="005347A1"/>
    <w:rsid w:val="005377D6"/>
    <w:rsid w:val="005767A8"/>
    <w:rsid w:val="00585D28"/>
    <w:rsid w:val="005865B1"/>
    <w:rsid w:val="00587177"/>
    <w:rsid w:val="00591CEC"/>
    <w:rsid w:val="005C2CBB"/>
    <w:rsid w:val="005C44BC"/>
    <w:rsid w:val="005D5845"/>
    <w:rsid w:val="005D7B46"/>
    <w:rsid w:val="005E3AFE"/>
    <w:rsid w:val="005F3464"/>
    <w:rsid w:val="00611350"/>
    <w:rsid w:val="00612DE7"/>
    <w:rsid w:val="00633E12"/>
    <w:rsid w:val="0063517B"/>
    <w:rsid w:val="006467A3"/>
    <w:rsid w:val="0065409F"/>
    <w:rsid w:val="0065579D"/>
    <w:rsid w:val="00665C9B"/>
    <w:rsid w:val="006847C2"/>
    <w:rsid w:val="006856C5"/>
    <w:rsid w:val="00691ED9"/>
    <w:rsid w:val="00696494"/>
    <w:rsid w:val="006A44A2"/>
    <w:rsid w:val="006B75D0"/>
    <w:rsid w:val="006C7DB9"/>
    <w:rsid w:val="006E05A7"/>
    <w:rsid w:val="006E27EC"/>
    <w:rsid w:val="006F4EF0"/>
    <w:rsid w:val="00704F17"/>
    <w:rsid w:val="00705FAE"/>
    <w:rsid w:val="00721C80"/>
    <w:rsid w:val="00724832"/>
    <w:rsid w:val="0072732E"/>
    <w:rsid w:val="007341D7"/>
    <w:rsid w:val="00765A1A"/>
    <w:rsid w:val="0076716A"/>
    <w:rsid w:val="00791D87"/>
    <w:rsid w:val="007966B4"/>
    <w:rsid w:val="007972A7"/>
    <w:rsid w:val="007A278D"/>
    <w:rsid w:val="007B0452"/>
    <w:rsid w:val="007B763A"/>
    <w:rsid w:val="007C0DCA"/>
    <w:rsid w:val="007D21AE"/>
    <w:rsid w:val="007F0B33"/>
    <w:rsid w:val="007F62F5"/>
    <w:rsid w:val="008042CE"/>
    <w:rsid w:val="008059FF"/>
    <w:rsid w:val="00806F60"/>
    <w:rsid w:val="00811D2C"/>
    <w:rsid w:val="0081297C"/>
    <w:rsid w:val="00816CCA"/>
    <w:rsid w:val="008175E7"/>
    <w:rsid w:val="00825554"/>
    <w:rsid w:val="00826A40"/>
    <w:rsid w:val="00835B7F"/>
    <w:rsid w:val="008450D7"/>
    <w:rsid w:val="00850C5A"/>
    <w:rsid w:val="00881186"/>
    <w:rsid w:val="008933D3"/>
    <w:rsid w:val="008A35DD"/>
    <w:rsid w:val="008A4AB6"/>
    <w:rsid w:val="008A7CA2"/>
    <w:rsid w:val="008D763F"/>
    <w:rsid w:val="008D7A9C"/>
    <w:rsid w:val="008F302C"/>
    <w:rsid w:val="00913530"/>
    <w:rsid w:val="00913826"/>
    <w:rsid w:val="009232E4"/>
    <w:rsid w:val="0092715C"/>
    <w:rsid w:val="0093652E"/>
    <w:rsid w:val="0094079B"/>
    <w:rsid w:val="00957D90"/>
    <w:rsid w:val="00963275"/>
    <w:rsid w:val="009651BA"/>
    <w:rsid w:val="00967BEB"/>
    <w:rsid w:val="00974B39"/>
    <w:rsid w:val="00974C1C"/>
    <w:rsid w:val="009A050A"/>
    <w:rsid w:val="009C1133"/>
    <w:rsid w:val="009C1408"/>
    <w:rsid w:val="009C2D42"/>
    <w:rsid w:val="009C4A6E"/>
    <w:rsid w:val="009D097A"/>
    <w:rsid w:val="009D2D56"/>
    <w:rsid w:val="009F48B3"/>
    <w:rsid w:val="009F48C4"/>
    <w:rsid w:val="00A105DE"/>
    <w:rsid w:val="00A21094"/>
    <w:rsid w:val="00A2231B"/>
    <w:rsid w:val="00A4108B"/>
    <w:rsid w:val="00A6373F"/>
    <w:rsid w:val="00A70B8D"/>
    <w:rsid w:val="00A90F8A"/>
    <w:rsid w:val="00AA0628"/>
    <w:rsid w:val="00AA6C7F"/>
    <w:rsid w:val="00AA7551"/>
    <w:rsid w:val="00AB3FE8"/>
    <w:rsid w:val="00AB6069"/>
    <w:rsid w:val="00AC7D7B"/>
    <w:rsid w:val="00AE4697"/>
    <w:rsid w:val="00B11BCC"/>
    <w:rsid w:val="00B204F9"/>
    <w:rsid w:val="00B2762E"/>
    <w:rsid w:val="00B3610B"/>
    <w:rsid w:val="00B7734C"/>
    <w:rsid w:val="00BA68DD"/>
    <w:rsid w:val="00BB3027"/>
    <w:rsid w:val="00BC575F"/>
    <w:rsid w:val="00BC5C76"/>
    <w:rsid w:val="00BE5013"/>
    <w:rsid w:val="00BE6EE4"/>
    <w:rsid w:val="00BF0824"/>
    <w:rsid w:val="00BF0911"/>
    <w:rsid w:val="00BF3EC3"/>
    <w:rsid w:val="00C009A0"/>
    <w:rsid w:val="00C01B18"/>
    <w:rsid w:val="00C04ADA"/>
    <w:rsid w:val="00C11A86"/>
    <w:rsid w:val="00C14843"/>
    <w:rsid w:val="00C156C3"/>
    <w:rsid w:val="00C24BB4"/>
    <w:rsid w:val="00C574C5"/>
    <w:rsid w:val="00C736A5"/>
    <w:rsid w:val="00C74ED4"/>
    <w:rsid w:val="00C7603A"/>
    <w:rsid w:val="00C8698E"/>
    <w:rsid w:val="00C9015C"/>
    <w:rsid w:val="00CA5D04"/>
    <w:rsid w:val="00CB04AD"/>
    <w:rsid w:val="00CB27A0"/>
    <w:rsid w:val="00CB4E48"/>
    <w:rsid w:val="00CC1518"/>
    <w:rsid w:val="00CC5167"/>
    <w:rsid w:val="00CD2324"/>
    <w:rsid w:val="00CD3D09"/>
    <w:rsid w:val="00CE5FE4"/>
    <w:rsid w:val="00CE7C5B"/>
    <w:rsid w:val="00CF437A"/>
    <w:rsid w:val="00D2629F"/>
    <w:rsid w:val="00D534F7"/>
    <w:rsid w:val="00D609CF"/>
    <w:rsid w:val="00D60D12"/>
    <w:rsid w:val="00D6318D"/>
    <w:rsid w:val="00D80031"/>
    <w:rsid w:val="00D87221"/>
    <w:rsid w:val="00DA1313"/>
    <w:rsid w:val="00DB55CA"/>
    <w:rsid w:val="00DB56E8"/>
    <w:rsid w:val="00DC2D0B"/>
    <w:rsid w:val="00DC2E9F"/>
    <w:rsid w:val="00DD3C66"/>
    <w:rsid w:val="00DD43F0"/>
    <w:rsid w:val="00E00A0C"/>
    <w:rsid w:val="00E07D7C"/>
    <w:rsid w:val="00E275EB"/>
    <w:rsid w:val="00E31B0B"/>
    <w:rsid w:val="00E35845"/>
    <w:rsid w:val="00E35994"/>
    <w:rsid w:val="00E363B6"/>
    <w:rsid w:val="00E43D6A"/>
    <w:rsid w:val="00E47B8B"/>
    <w:rsid w:val="00E74A8A"/>
    <w:rsid w:val="00E90329"/>
    <w:rsid w:val="00EB3031"/>
    <w:rsid w:val="00EB375C"/>
    <w:rsid w:val="00EC07AC"/>
    <w:rsid w:val="00ED4ADD"/>
    <w:rsid w:val="00ED61BC"/>
    <w:rsid w:val="00EE6F8C"/>
    <w:rsid w:val="00EE7E8A"/>
    <w:rsid w:val="00EF2E37"/>
    <w:rsid w:val="00F053A8"/>
    <w:rsid w:val="00F06A95"/>
    <w:rsid w:val="00F261B3"/>
    <w:rsid w:val="00F340AB"/>
    <w:rsid w:val="00F513BF"/>
    <w:rsid w:val="00F70249"/>
    <w:rsid w:val="00F869D8"/>
    <w:rsid w:val="00F91816"/>
    <w:rsid w:val="00FE30E0"/>
    <w:rsid w:val="00FE55C4"/>
    <w:rsid w:val="00FE7750"/>
    <w:rsid w:val="00FE77F4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79DCF"/>
  <w15:docId w15:val="{C693EF1C-8931-1E48-A4EC-81BE7249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363B6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633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33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63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E12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3-3">
    <w:name w:val="Medium Grid 3 Accent 3"/>
    <w:basedOn w:val="a1"/>
    <w:uiPriority w:val="69"/>
    <w:rsid w:val="00633E12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a">
    <w:name w:val="Emphasis"/>
    <w:basedOn w:val="a0"/>
    <w:uiPriority w:val="20"/>
    <w:qFormat/>
    <w:rsid w:val="00FF55E5"/>
    <w:rPr>
      <w:i/>
      <w:iCs/>
    </w:rPr>
  </w:style>
  <w:style w:type="table" w:styleId="3-2">
    <w:name w:val="Medium Grid 3 Accent 2"/>
    <w:basedOn w:val="a1"/>
    <w:uiPriority w:val="69"/>
    <w:rsid w:val="00FF55E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30">
    <w:name w:val="Заголовок 3 Знак"/>
    <w:basedOn w:val="a0"/>
    <w:link w:val="3"/>
    <w:uiPriority w:val="9"/>
    <w:rsid w:val="00E36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16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AD8F-41CA-3A47-93A9-030DA6EF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25</cp:revision>
  <dcterms:created xsi:type="dcterms:W3CDTF">2020-01-11T17:27:00Z</dcterms:created>
  <dcterms:modified xsi:type="dcterms:W3CDTF">2020-02-14T12:37:00Z</dcterms:modified>
</cp:coreProperties>
</file>