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B04F" w14:textId="3601F6B4" w:rsidR="00AB6069" w:rsidRPr="00C26E86" w:rsidRDefault="00B53ECE" w:rsidP="009A050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3147B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81.85pt;margin-top:-35.45pt;width:257.4pt;height:76.1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7">
              <w:txbxContent>
                <w:p w14:paraId="40540D0C" w14:textId="77777777" w:rsidR="002C3F98" w:rsidRPr="00CB26E0" w:rsidRDefault="00AB6069" w:rsidP="00CB26E0">
                  <w:pPr>
                    <w:spacing w:after="0"/>
                    <w:jc w:val="right"/>
                    <w:rPr>
                      <w:rFonts w:ascii="Sylfaen" w:hAnsi="Sylfaen"/>
                      <w:color w:val="C00000"/>
                      <w:sz w:val="20"/>
                      <w:szCs w:val="20"/>
                      <w:lang w:val="ka-GE"/>
                    </w:rPr>
                  </w:pPr>
                  <w:r w:rsidRPr="00CB26E0">
                    <w:rPr>
                      <w:color w:val="C00000"/>
                      <w:sz w:val="20"/>
                      <w:szCs w:val="20"/>
                    </w:rPr>
                    <w:t>Ad</w:t>
                  </w:r>
                  <w:r w:rsidR="00677A17" w:rsidRPr="00CB26E0">
                    <w:rPr>
                      <w:color w:val="C00000"/>
                      <w:sz w:val="20"/>
                      <w:szCs w:val="20"/>
                    </w:rPr>
                    <w:t>d</w:t>
                  </w:r>
                  <w:r w:rsidRPr="00CB26E0">
                    <w:rPr>
                      <w:color w:val="C00000"/>
                      <w:sz w:val="20"/>
                      <w:szCs w:val="20"/>
                    </w:rPr>
                    <w:t>ress</w:t>
                  </w:r>
                  <w:r w:rsidR="002C3F98" w:rsidRPr="00CB26E0">
                    <w:rPr>
                      <w:color w:val="C00000"/>
                      <w:sz w:val="20"/>
                      <w:szCs w:val="20"/>
                    </w:rPr>
                    <w:t xml:space="preserve">: </w:t>
                  </w:r>
                  <w:r w:rsidRPr="00CB26E0">
                    <w:rPr>
                      <w:color w:val="C00000"/>
                      <w:sz w:val="20"/>
                      <w:szCs w:val="20"/>
                    </w:rPr>
                    <w:t>Georgia, Tbilisi</w:t>
                  </w:r>
                  <w:r w:rsidR="002C3F98" w:rsidRPr="00CB26E0">
                    <w:rPr>
                      <w:color w:val="C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A4AB6" w:rsidRPr="00CB26E0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kostava</w:t>
                  </w:r>
                  <w:proofErr w:type="spellEnd"/>
                  <w:r w:rsidRPr="00CB26E0">
                    <w:rPr>
                      <w:color w:val="C00000"/>
                      <w:sz w:val="20"/>
                      <w:szCs w:val="20"/>
                    </w:rPr>
                    <w:t xml:space="preserve"> str.</w:t>
                  </w:r>
                  <w:r w:rsidR="002C3F98" w:rsidRPr="00CB26E0">
                    <w:rPr>
                      <w:color w:val="C00000"/>
                      <w:sz w:val="20"/>
                      <w:szCs w:val="20"/>
                    </w:rPr>
                    <w:t xml:space="preserve"> </w:t>
                  </w:r>
                  <w:r w:rsidR="00CB1ECA" w:rsidRPr="00CB26E0">
                    <w:rPr>
                      <w:color w:val="C00000"/>
                      <w:sz w:val="20"/>
                      <w:szCs w:val="20"/>
                    </w:rPr>
                    <w:t>5</w:t>
                  </w:r>
                  <w:r w:rsidR="00CB1ECA" w:rsidRPr="00CB26E0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A</w:t>
                  </w:r>
                </w:p>
                <w:p w14:paraId="738553A8" w14:textId="77777777" w:rsidR="002C3F98" w:rsidRPr="00CB26E0" w:rsidRDefault="00AB6069" w:rsidP="00CB26E0">
                  <w:pPr>
                    <w:spacing w:after="0"/>
                    <w:jc w:val="right"/>
                    <w:rPr>
                      <w:color w:val="C00000"/>
                      <w:sz w:val="20"/>
                      <w:szCs w:val="20"/>
                    </w:rPr>
                  </w:pPr>
                  <w:r w:rsidRPr="00CB26E0">
                    <w:rPr>
                      <w:color w:val="C00000"/>
                      <w:sz w:val="20"/>
                      <w:szCs w:val="20"/>
                    </w:rPr>
                    <w:t>TEL</w:t>
                  </w:r>
                  <w:r w:rsidR="00CB04AD" w:rsidRPr="00CB26E0">
                    <w:rPr>
                      <w:color w:val="C00000"/>
                      <w:sz w:val="20"/>
                      <w:szCs w:val="20"/>
                    </w:rPr>
                    <w:t>: +995 595 482233</w:t>
                  </w:r>
                </w:p>
                <w:p w14:paraId="5CE74D1D" w14:textId="77777777" w:rsidR="002C3F98" w:rsidRPr="00CB26E0" w:rsidRDefault="002C3F98" w:rsidP="00CB26E0">
                  <w:pPr>
                    <w:spacing w:after="0"/>
                    <w:jc w:val="right"/>
                    <w:rPr>
                      <w:color w:val="C00000"/>
                      <w:sz w:val="20"/>
                      <w:szCs w:val="20"/>
                    </w:rPr>
                  </w:pPr>
                  <w:r w:rsidRPr="00CB26E0">
                    <w:rPr>
                      <w:color w:val="C00000"/>
                      <w:sz w:val="20"/>
                      <w:szCs w:val="20"/>
                    </w:rPr>
                    <w:t xml:space="preserve">E-mail: </w:t>
                  </w:r>
                  <w:r w:rsidR="00AB6069" w:rsidRPr="00CB26E0">
                    <w:rPr>
                      <w:color w:val="C00000"/>
                      <w:sz w:val="20"/>
                      <w:szCs w:val="20"/>
                    </w:rPr>
                    <w:t>incoming</w:t>
                  </w:r>
                  <w:r w:rsidR="00B7734C" w:rsidRPr="00CB26E0">
                    <w:rPr>
                      <w:color w:val="C00000"/>
                      <w:sz w:val="20"/>
                      <w:szCs w:val="20"/>
                    </w:rPr>
                    <w:t>@vectorge.com</w:t>
                  </w:r>
                  <w:r w:rsidR="00231A25" w:rsidRPr="00CB26E0">
                    <w:rPr>
                      <w:color w:val="C00000"/>
                      <w:sz w:val="20"/>
                      <w:szCs w:val="20"/>
                    </w:rPr>
                    <w:br/>
                    <w:t>Web</w:t>
                  </w:r>
                  <w:r w:rsidRPr="00CB26E0">
                    <w:rPr>
                      <w:color w:val="C00000"/>
                      <w:sz w:val="20"/>
                      <w:szCs w:val="20"/>
                    </w:rPr>
                    <w:t>: www.vectorge.com</w:t>
                  </w:r>
                </w:p>
              </w:txbxContent>
            </v:textbox>
          </v:shape>
        </w:pict>
      </w:r>
      <w:r w:rsidR="00C26E86" w:rsidRPr="00C26E86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386A5" wp14:editId="76916478">
            <wp:simplePos x="0" y="0"/>
            <wp:positionH relativeFrom="column">
              <wp:posOffset>-349885</wp:posOffset>
            </wp:positionH>
            <wp:positionV relativeFrom="paragraph">
              <wp:posOffset>-374015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42C84B73">
          <v:rect id="_x0000_s1026" alt="" style="position:absolute;margin-left:-157.5pt;margin-top:-42.4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</w:p>
    <w:p w14:paraId="7C429B37" w14:textId="77777777" w:rsidR="00C26E86" w:rsidRDefault="00C26E86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14:paraId="224988FD" w14:textId="77777777" w:rsidR="00C14755" w:rsidRPr="00C26E86" w:rsidRDefault="00C14755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lang w:val="ru-RU"/>
        </w:rPr>
        <w:t>Отдых в Грузии</w:t>
      </w:r>
    </w:p>
    <w:p w14:paraId="7A191D0F" w14:textId="77777777" w:rsidR="00257D5F" w:rsidRPr="00C26E86" w:rsidRDefault="00257D5F" w:rsidP="00257D5F">
      <w:pPr>
        <w:spacing w:line="240" w:lineRule="auto"/>
        <w:jc w:val="center"/>
        <w:rPr>
          <w:rFonts w:cstheme="minorHAnsi"/>
          <w:color w:val="002060"/>
          <w:sz w:val="24"/>
          <w:szCs w:val="24"/>
          <w:lang w:val="ru-RU"/>
        </w:rPr>
      </w:pPr>
      <w:r w:rsidRPr="00C26E86">
        <w:rPr>
          <w:rFonts w:cstheme="minorHAnsi"/>
          <w:color w:val="002060"/>
          <w:sz w:val="24"/>
          <w:szCs w:val="24"/>
          <w:lang w:val="ru-RU"/>
        </w:rPr>
        <w:t>7 ночей / 8 дней</w:t>
      </w:r>
    </w:p>
    <w:p w14:paraId="307CCFC5" w14:textId="77777777" w:rsidR="00C14755" w:rsidRPr="00C26E86" w:rsidRDefault="00C26E86" w:rsidP="00964196">
      <w:pPr>
        <w:spacing w:after="0" w:line="240" w:lineRule="auto"/>
        <w:rPr>
          <w:rFonts w:cstheme="minorHAnsi"/>
          <w:color w:val="C00000"/>
          <w:sz w:val="24"/>
          <w:szCs w:val="24"/>
          <w:lang w:val="ru-RU"/>
        </w:rPr>
      </w:pPr>
      <w:r w:rsidRPr="00C26E86">
        <w:rPr>
          <w:rFonts w:cstheme="minorHAnsi"/>
          <w:b/>
          <w:color w:val="C00000"/>
          <w:sz w:val="24"/>
          <w:szCs w:val="24"/>
          <w:lang w:val="ru-RU"/>
        </w:rPr>
        <w:t>ПРОЖИВАНИЕ:</w:t>
      </w:r>
      <w:r w:rsidRPr="00C26E86">
        <w:rPr>
          <w:rFonts w:cstheme="minorHAnsi"/>
          <w:color w:val="C00000"/>
          <w:sz w:val="24"/>
          <w:szCs w:val="24"/>
          <w:lang w:val="ru-RU"/>
        </w:rPr>
        <w:t xml:space="preserve"> 7</w:t>
      </w:r>
      <w:r w:rsidR="00C14755" w:rsidRPr="00C26E86">
        <w:rPr>
          <w:rFonts w:cstheme="minorHAnsi"/>
          <w:color w:val="C00000"/>
          <w:sz w:val="24"/>
          <w:szCs w:val="24"/>
          <w:lang w:val="ru-RU"/>
        </w:rPr>
        <w:t xml:space="preserve"> ночей в Батуми</w:t>
      </w:r>
    </w:p>
    <w:p w14:paraId="3F3B9434" w14:textId="6E72AA42" w:rsidR="008D027C" w:rsidRPr="00A952A8" w:rsidRDefault="00C14755" w:rsidP="00A952A8">
      <w:pPr>
        <w:shd w:val="clear" w:color="auto" w:fill="F8F9FA"/>
        <w:spacing w:after="0" w:line="240" w:lineRule="auto"/>
        <w:rPr>
          <w:rFonts w:cstheme="minorHAnsi"/>
          <w:b/>
          <w:color w:val="C00000"/>
          <w:sz w:val="24"/>
          <w:szCs w:val="24"/>
          <w:lang w:val="ru-RU"/>
        </w:rPr>
      </w:pPr>
      <w:r w:rsidRPr="00C26E86">
        <w:rPr>
          <w:rFonts w:cstheme="minorHAnsi"/>
          <w:b/>
          <w:color w:val="C00000"/>
          <w:sz w:val="24"/>
          <w:szCs w:val="24"/>
          <w:lang w:val="ru-RU"/>
        </w:rPr>
        <w:t>ГАРАНТИРОВАННЫЕ ДАТЫ</w:t>
      </w:r>
      <w:r w:rsidR="00CB1ECA">
        <w:rPr>
          <w:rFonts w:cstheme="minorHAnsi"/>
          <w:b/>
          <w:color w:val="C00000"/>
          <w:sz w:val="24"/>
          <w:szCs w:val="24"/>
          <w:lang w:val="ru-RU"/>
        </w:rPr>
        <w:t xml:space="preserve"> ЗАЕЗДОВ</w:t>
      </w:r>
      <w:r w:rsidRPr="00C26E86">
        <w:rPr>
          <w:rFonts w:cstheme="minorHAnsi"/>
          <w:b/>
          <w:color w:val="C00000"/>
          <w:sz w:val="24"/>
          <w:szCs w:val="24"/>
          <w:lang w:val="ru-RU"/>
        </w:rPr>
        <w:t xml:space="preserve">: </w:t>
      </w:r>
      <w:r w:rsidR="00386AAC" w:rsidRPr="007D1409">
        <w:rPr>
          <w:rFonts w:eastAsia="Times New Roman" w:cstheme="minorHAnsi"/>
          <w:color w:val="C00000"/>
          <w:sz w:val="24"/>
          <w:szCs w:val="24"/>
          <w:shd w:val="clear" w:color="auto" w:fill="FFFFFF"/>
          <w:lang w:val="ru-GE" w:eastAsia="ru-RU"/>
        </w:rPr>
        <w:t>Ежеденевно с 14.06.19 по 15.09.19</w:t>
      </w:r>
    </w:p>
    <w:p w14:paraId="6BB16E59" w14:textId="77777777" w:rsidR="00C14755" w:rsidRPr="00C26E86" w:rsidRDefault="00C14755" w:rsidP="00C14755">
      <w:pPr>
        <w:rPr>
          <w:rFonts w:cstheme="minorHAnsi"/>
          <w:b/>
          <w:color w:val="00206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 xml:space="preserve">ДЕНЬ 1: БАТУМИ </w:t>
      </w:r>
      <w:r w:rsidR="00D17FCD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>-СИТИ-ТУР</w:t>
      </w:r>
    </w:p>
    <w:p w14:paraId="10E335E9" w14:textId="6A6F82A2" w:rsidR="008D027C" w:rsidRPr="0056663C" w:rsidRDefault="008D027C" w:rsidP="00CB26E0">
      <w:pPr>
        <w:pStyle w:val="Default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>Прибытие в Батуми, встреча в аэропорту</w:t>
      </w:r>
      <w:r w:rsidR="00CB26E0" w:rsidRPr="00CB26E0">
        <w:rPr>
          <w:rFonts w:asciiTheme="minorHAnsi" w:eastAsia="Calibri" w:hAnsiTheme="minorHAnsi" w:cstheme="minorHAnsi"/>
          <w:color w:val="244061" w:themeColor="accent1" w:themeShade="80"/>
          <w:lang w:val="ru-RU"/>
        </w:rPr>
        <w:t>.</w:t>
      </w:r>
    </w:p>
    <w:p w14:paraId="7797DC92" w14:textId="77777777" w:rsidR="008D027C" w:rsidRDefault="008D027C" w:rsidP="00CB26E0">
      <w:pPr>
        <w:pStyle w:val="Default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Трансфер в отель. </w:t>
      </w:r>
    </w:p>
    <w:p w14:paraId="17F5BE55" w14:textId="77777777" w:rsidR="008D027C" w:rsidRDefault="008D027C" w:rsidP="00CB26E0">
      <w:pPr>
        <w:pStyle w:val="Default"/>
        <w:numPr>
          <w:ilvl w:val="0"/>
          <w:numId w:val="5"/>
        </w:numPr>
        <w:jc w:val="both"/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15:00 Размещение в отель. </w:t>
      </w:r>
    </w:p>
    <w:p w14:paraId="49938EEE" w14:textId="77777777" w:rsidR="004A3532" w:rsidRPr="00C26E86" w:rsidRDefault="004A3532" w:rsidP="00CB26E0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C26E86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18:00 Вечерняя экскурсия по Батуми начинается с Приморского парка и старого городского округа. Улицы Старого Батуми украшены орнаментами мифических существ, нашу прогулку мы продолжим по бульвару, который тянется вдоль всей береговой линии, на сегодняшний день его протяженность более 15 км.</w:t>
      </w:r>
    </w:p>
    <w:p w14:paraId="3CDF2850" w14:textId="77777777" w:rsidR="004A3532" w:rsidRPr="004A3532" w:rsidRDefault="004A3532" w:rsidP="00CB26E0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C26E86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У Вас будет возможность увидеть Батумский морской порт, </w:t>
      </w:r>
      <w:proofErr w:type="spellStart"/>
      <w:r w:rsidRPr="00C26E86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Piazza</w:t>
      </w:r>
      <w:proofErr w:type="spellEnd"/>
      <w:r w:rsidRPr="00C26E86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(копия итальянской площади), собор Девы Марии, Православную церковь Святого Николая, Католическую церковь, Мечеть Орта </w:t>
      </w:r>
      <w:proofErr w:type="spellStart"/>
      <w:r w:rsidRPr="00C26E86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джаме</w:t>
      </w:r>
      <w:proofErr w:type="spellEnd"/>
      <w:r w:rsidRPr="00C26E86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, Государственный драматический Театр, Европейскую Площадь, статуи Медеи (колхидская Принцесса из греческой мифологии), Статую Нептуна, Алфавитную башню, подвижную статую Али и Нино и многое другое.  </w:t>
      </w:r>
    </w:p>
    <w:p w14:paraId="581A5576" w14:textId="77777777" w:rsidR="00C14755" w:rsidRPr="00553DFA" w:rsidRDefault="008D027C" w:rsidP="00CB26E0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Свободное время.</w:t>
      </w:r>
      <w:r w:rsidR="00553DFA">
        <w:rPr>
          <w:rFonts w:ascii="Sylfaen" w:hAnsi="Sylfaen" w:cstheme="minorHAnsi"/>
          <w:color w:val="244061" w:themeColor="accent1" w:themeShade="80"/>
          <w:sz w:val="24"/>
          <w:szCs w:val="24"/>
          <w:lang w:val="ka-GE"/>
        </w:rPr>
        <w:t xml:space="preserve"> </w:t>
      </w:r>
      <w:r w:rsidRPr="00553DFA">
        <w:rPr>
          <w:rFonts w:cstheme="minorHAnsi"/>
          <w:i/>
          <w:color w:val="244061" w:themeColor="accent1" w:themeShade="80"/>
        </w:rPr>
        <w:t>(ночь в гостинице)</w:t>
      </w:r>
    </w:p>
    <w:p w14:paraId="054D65E4" w14:textId="77777777" w:rsidR="008D027C" w:rsidRPr="00C26E86" w:rsidRDefault="008D027C" w:rsidP="00C14755">
      <w:pPr>
        <w:pStyle w:val="a3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054A7D06" w14:textId="77777777" w:rsidR="00C14755" w:rsidRPr="004A3532" w:rsidRDefault="00C14755" w:rsidP="00FB34AA">
      <w:pPr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 2: БАТУМИ</w:t>
      </w:r>
      <w:r w:rsidR="00025924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  <w:r w:rsidR="004A3532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>-</w:t>
      </w:r>
      <w:r w:rsidR="004A3532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>ГОРНАЯ АДЖАРИЯ</w:t>
      </w:r>
    </w:p>
    <w:p w14:paraId="15AB1491" w14:textId="77777777" w:rsidR="00965E78" w:rsidRPr="00A2192D" w:rsidRDefault="00C14755" w:rsidP="00D5198B">
      <w:pPr>
        <w:pStyle w:val="a3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244061" w:themeColor="accent1" w:themeShade="80"/>
          <w:sz w:val="24"/>
          <w:szCs w:val="24"/>
          <w:u w:val="single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Завтрак в гостинице</w:t>
      </w:r>
    </w:p>
    <w:p w14:paraId="5F40B9CB" w14:textId="77777777" w:rsidR="00A2192D" w:rsidRPr="004017FB" w:rsidRDefault="00A2192D" w:rsidP="00CB26E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244061" w:themeColor="accent1" w:themeShade="8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Выезд на экскурсию</w:t>
      </w:r>
    </w:p>
    <w:p w14:paraId="512486A6" w14:textId="77777777" w:rsidR="004017FB" w:rsidRPr="004017FB" w:rsidRDefault="004017FB" w:rsidP="00CB26E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Первая остановка на нашем пути </w:t>
      </w:r>
      <w:proofErr w:type="gramStart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–  водопад</w:t>
      </w:r>
      <w:proofErr w:type="gramEnd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Махунцети</w:t>
      </w:r>
      <w:proofErr w:type="spellEnd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. С отвесной темной стены здесь срывается искрящаяся лента воды, разбиваясь миллионом брызг. В прозрачной воде лагуны вполне можно искупаться, здесь нет ни сильных течений, ни водоворотов. Поэтому купальник, а также фотоаппарат здесь будут не лишними.</w:t>
      </w:r>
    </w:p>
    <w:p w14:paraId="014E6959" w14:textId="77777777" w:rsidR="004017FB" w:rsidRPr="004017FB" w:rsidRDefault="004017FB" w:rsidP="00CB26E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Рядом с водопадом изгибается изящной аркой мост царицы Тамар, построенный в 11-12 веке. Всего подобных мостов в Аджарии больше 20-ти, но это сооружение считается самым большим. Каменные блоки, соединяющие 2 скалы, скреплены специальным раствором, и эта конструкция существует в своем первозданном виде уже 9 веков. </w:t>
      </w:r>
    </w:p>
    <w:p w14:paraId="382C230B" w14:textId="77777777" w:rsidR="004017FB" w:rsidRPr="004017FB" w:rsidRDefault="004017FB" w:rsidP="00CB26E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В Батуми возвращаемся через известную крепость </w:t>
      </w:r>
      <w:proofErr w:type="spellStart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Гонио</w:t>
      </w:r>
      <w:proofErr w:type="spellEnd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. По преданию именно здесь был похоронен сын </w:t>
      </w:r>
      <w:proofErr w:type="spellStart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Айета</w:t>
      </w:r>
      <w:proofErr w:type="spellEnd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, убитый </w:t>
      </w:r>
      <w:proofErr w:type="spellStart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Язоном</w:t>
      </w:r>
      <w:proofErr w:type="spellEnd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, предводителем Аргонавтов.  Сама крепость была заложена еще римлянами и была призвана защищать вход в ущелье реки </w:t>
      </w:r>
      <w:proofErr w:type="spellStart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Чорохи</w:t>
      </w:r>
      <w:proofErr w:type="spellEnd"/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, которое связывало побережье и внутренние регионы Грузии. Впоследствии крепость перешла под длань Византии. Ее яркую и насыщенную историю вы узнаете во время экскурсии. </w:t>
      </w:r>
    </w:p>
    <w:p w14:paraId="1049412E" w14:textId="77777777" w:rsidR="004017FB" w:rsidRPr="004017FB" w:rsidRDefault="004017FB" w:rsidP="00CB26E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4017FB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Есть предположение что на территории крепости находится могила апостола Матфея, однако на данный момент раскопки ее запрещены государством. Так что основное внимание археологи уделяют тем артефактам, что сохранились с времен римского правления. Внутри крепостных стен находится музей, где представлены различные археологические находки.</w:t>
      </w:r>
    </w:p>
    <w:p w14:paraId="65563B07" w14:textId="77777777" w:rsidR="00C26E86" w:rsidRPr="004017FB" w:rsidRDefault="004A3532" w:rsidP="00CB26E0">
      <w:pPr>
        <w:ind w:left="36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017FB">
        <w:rPr>
          <w:rFonts w:cstheme="minorHAnsi"/>
          <w:color w:val="244061" w:themeColor="accent1" w:themeShade="80"/>
          <w:sz w:val="24"/>
          <w:szCs w:val="24"/>
          <w:lang w:val="ru-RU"/>
        </w:rPr>
        <w:t xml:space="preserve"> </w:t>
      </w:r>
      <w:r w:rsidR="00553DFA" w:rsidRPr="004017FB">
        <w:rPr>
          <w:rFonts w:cstheme="minorHAnsi"/>
          <w:i/>
          <w:color w:val="244061" w:themeColor="accent1" w:themeShade="80"/>
          <w:sz w:val="24"/>
          <w:szCs w:val="24"/>
        </w:rPr>
        <w:t>(</w:t>
      </w:r>
      <w:proofErr w:type="spellStart"/>
      <w:r w:rsidR="00553DFA" w:rsidRPr="004017FB">
        <w:rPr>
          <w:rFonts w:cstheme="minorHAnsi"/>
          <w:i/>
          <w:color w:val="244061" w:themeColor="accent1" w:themeShade="80"/>
          <w:sz w:val="24"/>
          <w:szCs w:val="24"/>
        </w:rPr>
        <w:t>ночь</w:t>
      </w:r>
      <w:proofErr w:type="spellEnd"/>
      <w:r w:rsidR="00553DFA" w:rsidRPr="004017FB">
        <w:rPr>
          <w:rFonts w:cstheme="minorHAnsi"/>
          <w:i/>
          <w:color w:val="244061" w:themeColor="accent1" w:themeShade="80"/>
          <w:sz w:val="24"/>
          <w:szCs w:val="24"/>
        </w:rPr>
        <w:t xml:space="preserve"> в </w:t>
      </w:r>
      <w:proofErr w:type="spellStart"/>
      <w:r w:rsidR="00553DFA" w:rsidRPr="004017FB">
        <w:rPr>
          <w:rFonts w:cstheme="minorHAnsi"/>
          <w:i/>
          <w:color w:val="244061" w:themeColor="accent1" w:themeShade="80"/>
          <w:sz w:val="24"/>
          <w:szCs w:val="24"/>
        </w:rPr>
        <w:t>гостинице</w:t>
      </w:r>
      <w:proofErr w:type="spellEnd"/>
      <w:r w:rsidR="00553DFA" w:rsidRPr="004017FB">
        <w:rPr>
          <w:rFonts w:cstheme="minorHAnsi"/>
          <w:i/>
          <w:color w:val="244061" w:themeColor="accent1" w:themeShade="80"/>
          <w:sz w:val="24"/>
          <w:szCs w:val="24"/>
        </w:rPr>
        <w:t>)</w:t>
      </w:r>
    </w:p>
    <w:p w14:paraId="38237A06" w14:textId="77777777" w:rsidR="00D734B3" w:rsidRPr="00C26E86" w:rsidRDefault="00553DFA" w:rsidP="00D734B3">
      <w:pPr>
        <w:rPr>
          <w:rFonts w:eastAsia="Calibri" w:cstheme="minorHAnsi"/>
          <w:color w:val="00206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</w:t>
      </w:r>
      <w:r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 xml:space="preserve"> </w:t>
      </w:r>
      <w:r w:rsidR="004A3532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</w:rPr>
        <w:t>3</w:t>
      </w:r>
      <w:r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>-</w:t>
      </w:r>
      <w:r w:rsidR="00E57DAB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>7</w:t>
      </w:r>
      <w:r w:rsidR="008C1E09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: </w:t>
      </w:r>
      <w:r w:rsidR="00E57DAB" w:rsidRPr="00CB1ECA">
        <w:rPr>
          <w:rFonts w:cstheme="minorHAnsi"/>
          <w:b/>
          <w:color w:val="002060"/>
          <w:sz w:val="24"/>
          <w:szCs w:val="24"/>
          <w:u w:val="single"/>
          <w:lang w:val="ru-RU"/>
        </w:rPr>
        <w:t>БАТУМИ</w:t>
      </w:r>
    </w:p>
    <w:p w14:paraId="440D0308" w14:textId="77777777" w:rsidR="00A5009B" w:rsidRPr="00C26E86" w:rsidRDefault="00A5009B" w:rsidP="00D5198B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Завтрак в гостинице</w:t>
      </w:r>
    </w:p>
    <w:p w14:paraId="423A355B" w14:textId="77777777" w:rsidR="00C26E86" w:rsidRPr="00A952A8" w:rsidRDefault="00024268" w:rsidP="00436201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Свободное время для отдыха на море.</w:t>
      </w:r>
      <w:r w:rsidR="00E57DA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E57DAB" w:rsidRPr="00C26E86"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  <w:t>(ночь в гостинице)</w:t>
      </w:r>
    </w:p>
    <w:p w14:paraId="4E1DA9AB" w14:textId="77777777" w:rsidR="00257D5F" w:rsidRPr="00C26E86" w:rsidRDefault="00A669F3" w:rsidP="00A669F3">
      <w:pPr>
        <w:pStyle w:val="3"/>
        <w:shd w:val="clear" w:color="auto" w:fill="FFFFFF"/>
        <w:spacing w:before="72" w:beforeAutospacing="0" w:after="0" w:afterAutospacing="0"/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lang w:val="ru-RU"/>
        </w:rPr>
      </w:pPr>
      <w:r w:rsidRPr="00C26E86"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u w:val="single"/>
          <w:lang w:val="ru-RU"/>
        </w:rPr>
        <w:lastRenderedPageBreak/>
        <w:t>ДЕНЬ 8</w:t>
      </w:r>
      <w:r w:rsidRPr="00C26E86"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lang w:val="ru-RU"/>
        </w:rPr>
        <w:t xml:space="preserve">: БАТУМИ </w:t>
      </w:r>
    </w:p>
    <w:p w14:paraId="6302D525" w14:textId="77777777" w:rsidR="00C14755" w:rsidRPr="00C26E86" w:rsidRDefault="00C14755" w:rsidP="00D5198B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bCs/>
          <w:color w:val="002060"/>
          <w:sz w:val="24"/>
          <w:szCs w:val="24"/>
        </w:rPr>
        <w:t>Завтрак в отеле.</w:t>
      </w:r>
    </w:p>
    <w:p w14:paraId="7EB7C5FA" w14:textId="77777777" w:rsidR="00553DFA" w:rsidRDefault="00C14755" w:rsidP="00553DFA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Освобождение номеров. </w:t>
      </w:r>
    </w:p>
    <w:p w14:paraId="6B330A58" w14:textId="77777777" w:rsidR="00A952A8" w:rsidRPr="00A952A8" w:rsidRDefault="00C14755" w:rsidP="00A952A8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553DFA">
        <w:rPr>
          <w:rFonts w:cstheme="minorHAnsi"/>
          <w:bCs/>
          <w:color w:val="002060"/>
          <w:sz w:val="24"/>
          <w:szCs w:val="24"/>
        </w:rPr>
        <w:t>Трансфер</w:t>
      </w:r>
      <w:r w:rsidR="00C26E86" w:rsidRPr="00553DFA">
        <w:rPr>
          <w:rFonts w:cstheme="minorHAnsi"/>
          <w:bCs/>
          <w:color w:val="002060"/>
          <w:sz w:val="24"/>
          <w:szCs w:val="24"/>
        </w:rPr>
        <w:t xml:space="preserve"> </w:t>
      </w:r>
      <w:r w:rsidR="00B2472A" w:rsidRPr="00553DFA">
        <w:rPr>
          <w:rFonts w:cstheme="minorHAnsi"/>
          <w:color w:val="244061" w:themeColor="accent1" w:themeShade="80"/>
          <w:sz w:val="24"/>
          <w:szCs w:val="24"/>
        </w:rPr>
        <w:br/>
      </w:r>
    </w:p>
    <w:p w14:paraId="2020BBFF" w14:textId="39536508" w:rsidR="00A952A8" w:rsidRPr="00A952A8" w:rsidRDefault="00386AAC" w:rsidP="00A952A8">
      <w:pPr>
        <w:pStyle w:val="a3"/>
        <w:ind w:left="0"/>
        <w:jc w:val="left"/>
        <w:rPr>
          <w:rStyle w:val="textexposedshow"/>
          <w:rFonts w:asciiTheme="minorHAnsi" w:hAnsiTheme="minorHAnsi" w:cstheme="minorHAnsi"/>
          <w:bCs/>
          <w:color w:val="002060"/>
          <w:sz w:val="24"/>
          <w:szCs w:val="24"/>
        </w:rPr>
      </w:pPr>
      <w:hyperlink r:id="rId7" w:history="1">
        <w:r w:rsidR="00A952A8" w:rsidRPr="00386AAC">
          <w:rPr>
            <w:rStyle w:val="a4"/>
            <w:rFonts w:cstheme="minorHAnsi"/>
            <w:sz w:val="24"/>
            <w:szCs w:val="24"/>
          </w:rPr>
          <w:t>В свободные дни предлагаем факультативные экскурсии на выбор</w:t>
        </w:r>
      </w:hyperlink>
      <w:r w:rsidR="00A952A8" w:rsidRPr="00A952A8">
        <w:rPr>
          <w:rStyle w:val="textexposedshow"/>
          <w:rFonts w:cstheme="minorHAnsi"/>
          <w:color w:val="FF0000"/>
        </w:rPr>
        <w:t xml:space="preserve"> </w:t>
      </w:r>
    </w:p>
    <w:p w14:paraId="22D8DA04" w14:textId="77777777" w:rsidR="004017FB" w:rsidRDefault="004017FB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74307DA7" w14:textId="77777777" w:rsidR="00AE7AD8" w:rsidRPr="00357901" w:rsidRDefault="00AE7AD8" w:rsidP="00AE7AD8">
      <w:pPr>
        <w:jc w:val="center"/>
        <w:rPr>
          <w:rFonts w:cstheme="minorHAnsi"/>
          <w:color w:val="FF0000"/>
          <w:sz w:val="24"/>
          <w:szCs w:val="24"/>
          <w:lang w:val="ru-RU"/>
        </w:rPr>
      </w:pPr>
      <w:r w:rsidRPr="00357901">
        <w:rPr>
          <w:rFonts w:cstheme="minorHAnsi"/>
          <w:color w:val="C00000"/>
          <w:sz w:val="24"/>
          <w:szCs w:val="24"/>
          <w:lang w:val="ru-RU"/>
        </w:rPr>
        <w:t>*ЦЕНЫ УКАЗАНЫ НА ОДНОГО ЧЕЛОВЕКА В НОМЕРЕ, ЗА ВЕСЬ ТУР В USD.</w:t>
      </w:r>
    </w:p>
    <w:tbl>
      <w:tblPr>
        <w:tblpPr w:leftFromText="180" w:rightFromText="180" w:vertAnchor="text" w:horzAnchor="margin" w:tblpXSpec="center" w:tblpY="3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1842"/>
      </w:tblGrid>
      <w:tr w:rsidR="00386AAC" w:rsidRPr="00357901" w14:paraId="7DBE5833" w14:textId="77777777" w:rsidTr="00D90269">
        <w:trPr>
          <w:trHeight w:val="522"/>
        </w:trPr>
        <w:tc>
          <w:tcPr>
            <w:tcW w:w="521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1F3DFA2B" w14:textId="77777777" w:rsidR="00386AAC" w:rsidRPr="00357901" w:rsidRDefault="00386AAC" w:rsidP="007C3C49">
            <w:pPr>
              <w:spacing w:before="100" w:beforeAutospacing="1" w:after="100" w:afterAutospacing="1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27B30FFA" w14:textId="64CA4D73" w:rsidR="00386AAC" w:rsidRPr="004F68C1" w:rsidRDefault="00386AAC" w:rsidP="007C3C49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01.06-30.0</w:t>
            </w:r>
            <w:r w:rsidR="00D90269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6/</w:t>
            </w: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15.09-31.10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B78A0D2" w14:textId="77777777" w:rsidR="00386AAC" w:rsidRPr="00357901" w:rsidRDefault="00386AAC" w:rsidP="007C3C49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01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.07-30.08</w:t>
            </w:r>
          </w:p>
        </w:tc>
      </w:tr>
      <w:tr w:rsidR="00386AAC" w:rsidRPr="00357901" w14:paraId="5FF7AD1D" w14:textId="77777777" w:rsidTr="00D90269">
        <w:trPr>
          <w:trHeight w:val="379"/>
        </w:trPr>
        <w:tc>
          <w:tcPr>
            <w:tcW w:w="5211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A4A9A69" w14:textId="77777777" w:rsidR="00386AAC" w:rsidRPr="008D126C" w:rsidRDefault="00386AAC" w:rsidP="007C3C49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3***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Premium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Palace, Royal palace</w:t>
            </w:r>
            <w:r>
              <w:rPr>
                <w:rFonts w:ascii="Sylfaen" w:hAnsi="Sylfaen" w:cstheme="minorHAnsi"/>
                <w:color w:val="244061" w:themeColor="accent1" w:themeShade="80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City star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, Plaza Batumi,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Aqua Batumi</w:t>
            </w: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B12679D" w14:textId="7A4742D7" w:rsidR="00386AAC" w:rsidRPr="003924B2" w:rsidRDefault="00386AAC" w:rsidP="007C3C49">
            <w:proofErr w:type="spellStart"/>
            <w:r w:rsidRPr="006A4C47">
              <w:t>Sngl</w:t>
            </w:r>
            <w:proofErr w:type="spellEnd"/>
            <w:r w:rsidRPr="006A4C47">
              <w:t xml:space="preserve"> - </w:t>
            </w:r>
            <w:r w:rsidR="003924B2">
              <w:t>370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C1DD817" w14:textId="757AD3AE" w:rsidR="00386AAC" w:rsidRPr="003924B2" w:rsidRDefault="00386AAC" w:rsidP="007C3C49">
            <w:proofErr w:type="spellStart"/>
            <w:r w:rsidRPr="006A4C47">
              <w:t>Sngl</w:t>
            </w:r>
            <w:proofErr w:type="spellEnd"/>
            <w:r w:rsidRPr="006A4C47">
              <w:t xml:space="preserve"> - </w:t>
            </w:r>
            <w:r w:rsidR="003924B2">
              <w:t>510</w:t>
            </w:r>
          </w:p>
        </w:tc>
      </w:tr>
      <w:tr w:rsidR="00386AAC" w:rsidRPr="00357901" w14:paraId="7F487BDD" w14:textId="77777777" w:rsidTr="00D90269">
        <w:trPr>
          <w:trHeight w:val="390"/>
        </w:trPr>
        <w:tc>
          <w:tcPr>
            <w:tcW w:w="5211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BB92BAB" w14:textId="77777777" w:rsidR="00386AAC" w:rsidRPr="00357901" w:rsidRDefault="00386AAC" w:rsidP="007C3C4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9CD1BCF" w14:textId="70D2B859" w:rsidR="00386AAC" w:rsidRPr="00386AAC" w:rsidRDefault="00386AAC" w:rsidP="007C3C49">
            <w:proofErr w:type="spellStart"/>
            <w:r w:rsidRPr="006A4C47">
              <w:t>Dbl</w:t>
            </w:r>
            <w:proofErr w:type="spellEnd"/>
            <w:r w:rsidRPr="006A4C47">
              <w:t xml:space="preserve"> -</w:t>
            </w:r>
            <w:r>
              <w:t>2</w:t>
            </w:r>
            <w:r w:rsidR="003924B2">
              <w:t>8</w:t>
            </w:r>
            <w:r>
              <w:t>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CB0A220" w14:textId="6F51C978" w:rsidR="00386AAC" w:rsidRPr="006A4C47" w:rsidRDefault="00386AAC" w:rsidP="007C3C49">
            <w:proofErr w:type="spellStart"/>
            <w:r w:rsidRPr="006A4C47">
              <w:t>Dbl</w:t>
            </w:r>
            <w:proofErr w:type="spellEnd"/>
            <w:r w:rsidRPr="006A4C47">
              <w:t xml:space="preserve"> - </w:t>
            </w:r>
            <w:r w:rsidR="003924B2">
              <w:t>335</w:t>
            </w:r>
          </w:p>
        </w:tc>
      </w:tr>
      <w:tr w:rsidR="00386AAC" w:rsidRPr="00357901" w14:paraId="2691B1EC" w14:textId="77777777" w:rsidTr="00D90269">
        <w:trPr>
          <w:trHeight w:val="35"/>
        </w:trPr>
        <w:tc>
          <w:tcPr>
            <w:tcW w:w="5211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AC4D01D" w14:textId="77777777" w:rsidR="00386AAC" w:rsidRPr="00357901" w:rsidRDefault="00386AAC" w:rsidP="007C3C4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B70A1B5" w14:textId="62D2E3F4" w:rsidR="00386AAC" w:rsidRPr="00386AAC" w:rsidRDefault="00386AAC" w:rsidP="007C3C49">
            <w:proofErr w:type="spellStart"/>
            <w:r w:rsidRPr="006A4C47">
              <w:t>Trpl</w:t>
            </w:r>
            <w:proofErr w:type="spellEnd"/>
            <w:r w:rsidRPr="006A4C47">
              <w:t xml:space="preserve"> - </w:t>
            </w:r>
            <w:r w:rsidR="003924B2">
              <w:t>27</w:t>
            </w:r>
            <w:r>
              <w:t>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AF866EE" w14:textId="1BC4C021" w:rsidR="00386AAC" w:rsidRDefault="00386AAC" w:rsidP="007C3C49">
            <w:proofErr w:type="spellStart"/>
            <w:r w:rsidRPr="006A4C47">
              <w:t>Trpl</w:t>
            </w:r>
            <w:proofErr w:type="spellEnd"/>
            <w:r w:rsidRPr="006A4C47">
              <w:t xml:space="preserve"> - </w:t>
            </w:r>
            <w:r w:rsidR="003924B2">
              <w:t>325</w:t>
            </w:r>
          </w:p>
        </w:tc>
      </w:tr>
      <w:tr w:rsidR="00386AAC" w:rsidRPr="00357901" w14:paraId="561A142D" w14:textId="77777777" w:rsidTr="00D90269">
        <w:trPr>
          <w:trHeight w:val="317"/>
        </w:trPr>
        <w:tc>
          <w:tcPr>
            <w:tcW w:w="5211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7ABB211" w14:textId="1902A270" w:rsidR="00386AAC" w:rsidRPr="00CB26E0" w:rsidRDefault="00386AAC" w:rsidP="007C3C49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4**** </w:t>
            </w:r>
            <w:r w:rsidR="00CB26E0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br/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New wave, Sky Inn, </w:t>
            </w: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O’Galogre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, Corner Inn</w:t>
            </w: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0DADE8F" w14:textId="1BF6D31A" w:rsidR="00386AAC" w:rsidRPr="003924B2" w:rsidRDefault="00386AAC" w:rsidP="007C3C49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4</w:t>
            </w:r>
            <w:r w:rsidR="003924B2">
              <w:rPr>
                <w:rFonts w:cstheme="minorHAnsi"/>
                <w:color w:val="244061" w:themeColor="accent1" w:themeShade="8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799107B" w14:textId="1E003331" w:rsidR="00386AAC" w:rsidRPr="003924B2" w:rsidRDefault="00386AAC" w:rsidP="007C3C49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3924B2">
              <w:rPr>
                <w:rFonts w:cstheme="minorHAnsi"/>
                <w:color w:val="244061" w:themeColor="accent1" w:themeShade="80"/>
                <w:sz w:val="24"/>
                <w:szCs w:val="24"/>
              </w:rPr>
              <w:t>560</w:t>
            </w:r>
          </w:p>
        </w:tc>
      </w:tr>
      <w:tr w:rsidR="00386AAC" w:rsidRPr="00357901" w14:paraId="4ECF72B2" w14:textId="77777777" w:rsidTr="00D90269">
        <w:trPr>
          <w:trHeight w:val="435"/>
        </w:trPr>
        <w:tc>
          <w:tcPr>
            <w:tcW w:w="5211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184E5DA" w14:textId="77777777" w:rsidR="00386AAC" w:rsidRPr="00357901" w:rsidRDefault="00386AAC" w:rsidP="007C3C4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272BE6E" w14:textId="322CF251" w:rsidR="00386AAC" w:rsidRPr="00E8451A" w:rsidRDefault="00386AAC" w:rsidP="007C3C49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3924B2">
              <w:rPr>
                <w:rFonts w:cstheme="minorHAnsi"/>
                <w:color w:val="244061" w:themeColor="accent1" w:themeShade="80"/>
                <w:sz w:val="24"/>
                <w:szCs w:val="24"/>
              </w:rPr>
              <w:t>38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7003A75" w14:textId="0C3D4AE0" w:rsidR="00386AAC" w:rsidRPr="00357901" w:rsidRDefault="00386AAC" w:rsidP="007C3C49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3924B2">
              <w:rPr>
                <w:rFonts w:cstheme="minorHAnsi"/>
                <w:color w:val="244061" w:themeColor="accent1" w:themeShade="80"/>
                <w:sz w:val="24"/>
                <w:szCs w:val="24"/>
              </w:rPr>
              <w:t>470</w:t>
            </w:r>
          </w:p>
        </w:tc>
      </w:tr>
      <w:tr w:rsidR="00386AAC" w:rsidRPr="00357901" w14:paraId="54AF3093" w14:textId="77777777" w:rsidTr="00D90269">
        <w:trPr>
          <w:trHeight w:val="374"/>
        </w:trPr>
        <w:tc>
          <w:tcPr>
            <w:tcW w:w="5211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76FE87D" w14:textId="77777777" w:rsidR="00386AAC" w:rsidRPr="00357901" w:rsidRDefault="00386AAC" w:rsidP="007C3C4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36C45F" w14:textId="2B6D2817" w:rsidR="00386AAC" w:rsidRPr="00E8451A" w:rsidRDefault="00386AAC" w:rsidP="007C3C49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 w:rsidR="003924B2">
              <w:rPr>
                <w:rFonts w:cstheme="minorHAnsi"/>
                <w:color w:val="244061" w:themeColor="accent1" w:themeShade="80"/>
                <w:sz w:val="24"/>
                <w:szCs w:val="24"/>
              </w:rPr>
              <w:t>37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F185CDC" w14:textId="7F34D36D" w:rsidR="00386AAC" w:rsidRPr="003924B2" w:rsidRDefault="00386AAC" w:rsidP="007C3C49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</w:t>
            </w:r>
            <w:r w:rsidR="003924B2">
              <w:rPr>
                <w:rFonts w:cstheme="minorHAnsi"/>
                <w:color w:val="244061" w:themeColor="accent1" w:themeShade="80"/>
                <w:sz w:val="24"/>
                <w:szCs w:val="24"/>
              </w:rPr>
              <w:t>460</w:t>
            </w:r>
          </w:p>
        </w:tc>
      </w:tr>
      <w:tr w:rsidR="003924B2" w:rsidRPr="00357901" w14:paraId="188B1EF5" w14:textId="77777777" w:rsidTr="00D90269">
        <w:trPr>
          <w:trHeight w:val="210"/>
        </w:trPr>
        <w:tc>
          <w:tcPr>
            <w:tcW w:w="5211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FE74A45" w14:textId="77777777" w:rsidR="003924B2" w:rsidRPr="00357901" w:rsidRDefault="003924B2" w:rsidP="003924B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357901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****</w:t>
            </w:r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Aliance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Palace, Capo Verde, Le Port</w:t>
            </w: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7193539" w14:textId="0F905207" w:rsidR="003924B2" w:rsidRPr="00E8451A" w:rsidRDefault="003924B2" w:rsidP="003924B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560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D1BA4B9" w14:textId="660C1969" w:rsidR="003924B2" w:rsidRPr="00F82198" w:rsidRDefault="003924B2" w:rsidP="003924B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64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0</w:t>
            </w:r>
          </w:p>
        </w:tc>
      </w:tr>
      <w:tr w:rsidR="003924B2" w:rsidRPr="00357901" w14:paraId="624A27A4" w14:textId="77777777" w:rsidTr="00D90269">
        <w:trPr>
          <w:trHeight w:val="285"/>
        </w:trPr>
        <w:tc>
          <w:tcPr>
            <w:tcW w:w="5211" w:type="dxa"/>
            <w:vMerge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C2F5700" w14:textId="77777777" w:rsidR="003924B2" w:rsidRPr="00357901" w:rsidRDefault="003924B2" w:rsidP="003924B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F29651B" w14:textId="0CFFF4E8" w:rsidR="003924B2" w:rsidRPr="00E8451A" w:rsidRDefault="003924B2" w:rsidP="003924B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470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21888EF" w14:textId="4C00D34C" w:rsidR="003924B2" w:rsidRPr="00F82198" w:rsidRDefault="003924B2" w:rsidP="003924B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55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0</w:t>
            </w:r>
          </w:p>
        </w:tc>
      </w:tr>
      <w:tr w:rsidR="003924B2" w:rsidRPr="00357901" w14:paraId="067B80CF" w14:textId="77777777" w:rsidTr="00D90269">
        <w:trPr>
          <w:trHeight w:val="315"/>
        </w:trPr>
        <w:tc>
          <w:tcPr>
            <w:tcW w:w="5211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1DFB138" w14:textId="77777777" w:rsidR="003924B2" w:rsidRPr="00357901" w:rsidRDefault="003924B2" w:rsidP="003924B2">
            <w:pPr>
              <w:spacing w:before="100" w:beforeAutospacing="1" w:after="100" w:afterAutospacing="1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D9E87BD" w14:textId="42574EAE" w:rsidR="003924B2" w:rsidRPr="00357901" w:rsidRDefault="003924B2" w:rsidP="003924B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-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460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5CA21B3" w14:textId="712BF003" w:rsidR="003924B2" w:rsidRPr="003924B2" w:rsidRDefault="003924B2" w:rsidP="003924B2">
            <w:pPr>
              <w:spacing w:before="100" w:beforeAutospacing="1" w:after="100" w:afterAutospacing="1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  <w:proofErr w:type="spellEnd"/>
            <w:r w:rsidRPr="0035790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540</w:t>
            </w:r>
          </w:p>
        </w:tc>
      </w:tr>
    </w:tbl>
    <w:p w14:paraId="345F298F" w14:textId="77777777" w:rsidR="00AE7AD8" w:rsidRPr="00A00056" w:rsidRDefault="00AE7AD8" w:rsidP="00AE7AD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</w:p>
    <w:p w14:paraId="41CA1F14" w14:textId="77777777" w:rsidR="004017FB" w:rsidRPr="00AE7AD8" w:rsidRDefault="004017FB" w:rsidP="00A952A8">
      <w:pPr>
        <w:rPr>
          <w:rFonts w:cstheme="minorHAnsi"/>
          <w:bCs/>
          <w:color w:val="002060"/>
          <w:sz w:val="24"/>
          <w:szCs w:val="24"/>
        </w:rPr>
      </w:pPr>
    </w:p>
    <w:tbl>
      <w:tblPr>
        <w:tblpPr w:leftFromText="180" w:rightFromText="180" w:vertAnchor="text" w:horzAnchor="margin" w:tblpY="5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597"/>
      </w:tblGrid>
      <w:tr w:rsidR="00CB26E0" w:rsidRPr="00386AAC" w14:paraId="4B6ED3D5" w14:textId="77777777" w:rsidTr="00CB26E0">
        <w:trPr>
          <w:trHeight w:val="381"/>
        </w:trPr>
        <w:tc>
          <w:tcPr>
            <w:tcW w:w="677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8A8108A" w14:textId="77777777" w:rsidR="00CB26E0" w:rsidRPr="00CB26E0" w:rsidRDefault="00CB26E0" w:rsidP="00CB26E0">
            <w:pPr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CB26E0">
              <w:rPr>
                <w:rFonts w:cstheme="minorHAnsi"/>
                <w:b/>
                <w:color w:val="244061" w:themeColor="accent1" w:themeShade="80"/>
              </w:rPr>
              <w:t>В СТОИМОСТЬ ТУРА ВХОДИТ</w:t>
            </w:r>
          </w:p>
        </w:tc>
        <w:tc>
          <w:tcPr>
            <w:tcW w:w="359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028F3848" w14:textId="77777777" w:rsidR="00CB26E0" w:rsidRPr="00CB26E0" w:rsidRDefault="00CB26E0" w:rsidP="00CB26E0">
            <w:pPr>
              <w:jc w:val="center"/>
              <w:rPr>
                <w:rFonts w:cstheme="minorHAnsi"/>
                <w:b/>
                <w:color w:val="244061" w:themeColor="accent1" w:themeShade="80"/>
                <w:lang w:val="ru-RU"/>
              </w:rPr>
            </w:pPr>
            <w:r w:rsidRPr="00CB26E0">
              <w:rPr>
                <w:rFonts w:cstheme="minorHAnsi"/>
                <w:b/>
                <w:color w:val="244061" w:themeColor="accent1" w:themeShade="80"/>
                <w:lang w:val="ru-RU"/>
              </w:rPr>
              <w:t>В СТОИМОСТЬ ТУРА НЕ ВХОДИТ</w:t>
            </w:r>
          </w:p>
        </w:tc>
      </w:tr>
      <w:tr w:rsidR="00CB26E0" w:rsidRPr="00386AAC" w14:paraId="1553C7A5" w14:textId="77777777" w:rsidTr="00CB26E0">
        <w:trPr>
          <w:trHeight w:val="2066"/>
        </w:trPr>
        <w:tc>
          <w:tcPr>
            <w:tcW w:w="677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5C17CA0" w14:textId="77777777" w:rsidR="00CB26E0" w:rsidRPr="00CB26E0" w:rsidRDefault="00CB26E0" w:rsidP="00CB26E0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CB26E0">
              <w:rPr>
                <w:rFonts w:cstheme="minorHAnsi"/>
                <w:color w:val="244061" w:themeColor="accent1" w:themeShade="80"/>
                <w:lang w:val="ru-RU"/>
              </w:rPr>
              <w:t xml:space="preserve">* Трансфер: Аэропорт – Отель – Аэропорт (Групповой трансфер) </w:t>
            </w:r>
            <w:r w:rsidRPr="00CB26E0">
              <w:rPr>
                <w:rFonts w:cstheme="minorHAnsi"/>
                <w:color w:val="244061" w:themeColor="accent1" w:themeShade="80"/>
                <w:lang w:val="ru-RU"/>
              </w:rPr>
              <w:br/>
              <w:t xml:space="preserve">* Транспортное обслуживание на протяжении всего тура согласно программе </w:t>
            </w:r>
          </w:p>
          <w:p w14:paraId="1AD70CB3" w14:textId="77777777" w:rsidR="00CB26E0" w:rsidRPr="00CB26E0" w:rsidRDefault="00CB26E0" w:rsidP="00CB26E0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CB26E0">
              <w:rPr>
                <w:rFonts w:cstheme="minorHAnsi"/>
                <w:color w:val="244061" w:themeColor="accent1" w:themeShade="80"/>
                <w:lang w:val="ru-RU"/>
              </w:rPr>
              <w:t>* Проживание в гостинице на базе завтрака</w:t>
            </w:r>
          </w:p>
          <w:p w14:paraId="470EEB32" w14:textId="77777777" w:rsidR="00CB26E0" w:rsidRPr="00CB26E0" w:rsidRDefault="00CB26E0" w:rsidP="00CB26E0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CB26E0">
              <w:rPr>
                <w:rFonts w:cstheme="minorHAnsi"/>
                <w:color w:val="244061" w:themeColor="accent1" w:themeShade="80"/>
                <w:lang w:val="ru-RU"/>
              </w:rPr>
              <w:t xml:space="preserve">* Групповые экскурсии по программе (Батуми сити-тур и горная Аджария) </w:t>
            </w:r>
          </w:p>
          <w:p w14:paraId="2261B189" w14:textId="77777777" w:rsidR="00CB26E0" w:rsidRPr="00CB26E0" w:rsidRDefault="00CB26E0" w:rsidP="00CB26E0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CB26E0">
              <w:rPr>
                <w:rFonts w:cstheme="minorHAnsi"/>
                <w:color w:val="244061" w:themeColor="accent1" w:themeShade="80"/>
                <w:lang w:val="ru-RU"/>
              </w:rPr>
              <w:t>* Сопровождение русскоязычного гида во время экскурсий</w:t>
            </w:r>
          </w:p>
        </w:tc>
        <w:tc>
          <w:tcPr>
            <w:tcW w:w="359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8E49C7B" w14:textId="77777777" w:rsidR="00CB26E0" w:rsidRPr="00CB26E0" w:rsidRDefault="00CB26E0" w:rsidP="00CB26E0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CB26E0">
              <w:rPr>
                <w:rFonts w:cstheme="minorHAnsi"/>
                <w:color w:val="244061" w:themeColor="accent1" w:themeShade="80"/>
                <w:lang w:val="ru-RU"/>
              </w:rPr>
              <w:t>* Авиабилеты</w:t>
            </w:r>
            <w:r w:rsidRPr="00CB26E0">
              <w:rPr>
                <w:rFonts w:cstheme="minorHAnsi"/>
                <w:color w:val="244061" w:themeColor="accent1" w:themeShade="80"/>
                <w:lang w:val="ru-RU"/>
              </w:rPr>
              <w:br/>
              <w:t>* Личные расходы</w:t>
            </w:r>
            <w:r w:rsidRPr="00CB26E0">
              <w:rPr>
                <w:rFonts w:cstheme="minorHAnsi"/>
                <w:color w:val="244061" w:themeColor="accent1" w:themeShade="80"/>
                <w:lang w:val="ru-RU"/>
              </w:rPr>
              <w:br/>
              <w:t>* Обеды и ужины вне программы</w:t>
            </w:r>
            <w:r w:rsidRPr="00CB26E0">
              <w:rPr>
                <w:rFonts w:cstheme="minorHAnsi"/>
                <w:color w:val="244061" w:themeColor="accent1" w:themeShade="80"/>
                <w:lang w:val="ru-RU"/>
              </w:rPr>
              <w:br/>
              <w:t>* Медицинская страховка</w:t>
            </w:r>
            <w:r w:rsidRPr="00CB26E0">
              <w:rPr>
                <w:rFonts w:cstheme="minorHAnsi"/>
                <w:color w:val="244061" w:themeColor="accent1" w:themeShade="80"/>
                <w:lang w:val="ru-RU"/>
              </w:rPr>
              <w:br/>
              <w:t>* Факультативные экскурсии</w:t>
            </w:r>
          </w:p>
        </w:tc>
      </w:tr>
    </w:tbl>
    <w:p w14:paraId="1F6FBA05" w14:textId="77777777" w:rsidR="006A25D9" w:rsidRDefault="006A25D9" w:rsidP="00CB26E0">
      <w:pPr>
        <w:rPr>
          <w:rFonts w:cstheme="minorHAnsi"/>
          <w:color w:val="C00000"/>
          <w:sz w:val="24"/>
          <w:szCs w:val="24"/>
          <w:lang w:val="ru-RU"/>
        </w:rPr>
      </w:pPr>
    </w:p>
    <w:p w14:paraId="1C400931" w14:textId="77777777" w:rsidR="00E57DAB" w:rsidRDefault="00E57DAB" w:rsidP="00E57DAB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5FAD5931" w14:textId="77777777" w:rsidR="00E57DAB" w:rsidRPr="00386AAC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386AAC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цены могут меняться согласно курсу доллара на момент бронирования. </w:t>
      </w:r>
    </w:p>
    <w:p w14:paraId="18439614" w14:textId="77777777" w:rsidR="00E57DAB" w:rsidRPr="00386AAC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386AAC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отели могут быть заменены аналогичными. </w:t>
      </w:r>
    </w:p>
    <w:p w14:paraId="73E1389B" w14:textId="77777777" w:rsidR="00E57DAB" w:rsidRPr="00386AAC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386AAC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*</w:t>
      </w:r>
      <w:r w:rsidRPr="00386AAC">
        <w:rPr>
          <w:rFonts w:cstheme="minorHAnsi"/>
          <w:i/>
          <w:iCs/>
          <w:color w:val="C00000"/>
          <w:lang w:val="ru-RU"/>
        </w:rPr>
        <w:t xml:space="preserve"> </w:t>
      </w:r>
      <w:r w:rsidRPr="00386AAC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</w:t>
      </w:r>
    </w:p>
    <w:p w14:paraId="22458D1E" w14:textId="77777777" w:rsidR="00763883" w:rsidRPr="00C26E86" w:rsidRDefault="00763883" w:rsidP="00553DFA">
      <w:pPr>
        <w:pStyle w:val="a3"/>
        <w:spacing w:before="100" w:beforeAutospacing="1" w:after="100" w:afterAutospacing="1"/>
        <w:ind w:left="0"/>
        <w:jc w:val="both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</w:p>
    <w:sectPr w:rsidR="00763883" w:rsidRPr="00C26E86" w:rsidSect="00965CE7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BF"/>
    <w:multiLevelType w:val="hybridMultilevel"/>
    <w:tmpl w:val="22323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520327">
    <w:abstractNumId w:val="8"/>
  </w:num>
  <w:num w:numId="2" w16cid:durableId="1496455592">
    <w:abstractNumId w:val="6"/>
  </w:num>
  <w:num w:numId="3" w16cid:durableId="660042535">
    <w:abstractNumId w:val="10"/>
  </w:num>
  <w:num w:numId="4" w16cid:durableId="1667897164">
    <w:abstractNumId w:val="2"/>
  </w:num>
  <w:num w:numId="5" w16cid:durableId="187187180">
    <w:abstractNumId w:val="3"/>
  </w:num>
  <w:num w:numId="6" w16cid:durableId="1840389528">
    <w:abstractNumId w:val="9"/>
  </w:num>
  <w:num w:numId="7" w16cid:durableId="1787037521">
    <w:abstractNumId w:val="0"/>
  </w:num>
  <w:num w:numId="8" w16cid:durableId="1908613040">
    <w:abstractNumId w:val="12"/>
  </w:num>
  <w:num w:numId="9" w16cid:durableId="497698620">
    <w:abstractNumId w:val="5"/>
  </w:num>
  <w:num w:numId="10" w16cid:durableId="258222109">
    <w:abstractNumId w:val="7"/>
  </w:num>
  <w:num w:numId="11" w16cid:durableId="2103601073">
    <w:abstractNumId w:val="4"/>
  </w:num>
  <w:num w:numId="12" w16cid:durableId="2063405973">
    <w:abstractNumId w:val="11"/>
  </w:num>
  <w:num w:numId="13" w16cid:durableId="211301198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5890"/>
    <w:rsid w:val="00066A33"/>
    <w:rsid w:val="00071F7B"/>
    <w:rsid w:val="00081497"/>
    <w:rsid w:val="00085B99"/>
    <w:rsid w:val="00093994"/>
    <w:rsid w:val="0009459F"/>
    <w:rsid w:val="00096727"/>
    <w:rsid w:val="00097FBA"/>
    <w:rsid w:val="000A070D"/>
    <w:rsid w:val="000C1D1F"/>
    <w:rsid w:val="000D1398"/>
    <w:rsid w:val="000D4D14"/>
    <w:rsid w:val="000D6E31"/>
    <w:rsid w:val="000E2CC8"/>
    <w:rsid w:val="000F7B91"/>
    <w:rsid w:val="001112D2"/>
    <w:rsid w:val="0011641A"/>
    <w:rsid w:val="00121BBB"/>
    <w:rsid w:val="001237CB"/>
    <w:rsid w:val="0012617B"/>
    <w:rsid w:val="001261F5"/>
    <w:rsid w:val="001416E8"/>
    <w:rsid w:val="001432C8"/>
    <w:rsid w:val="001509D1"/>
    <w:rsid w:val="00154644"/>
    <w:rsid w:val="0016146D"/>
    <w:rsid w:val="00162B05"/>
    <w:rsid w:val="0017256A"/>
    <w:rsid w:val="001763C0"/>
    <w:rsid w:val="0018074B"/>
    <w:rsid w:val="00193046"/>
    <w:rsid w:val="001B2B17"/>
    <w:rsid w:val="001B7594"/>
    <w:rsid w:val="001C233C"/>
    <w:rsid w:val="001C2470"/>
    <w:rsid w:val="001D1147"/>
    <w:rsid w:val="001E0B68"/>
    <w:rsid w:val="001E6987"/>
    <w:rsid w:val="001F394E"/>
    <w:rsid w:val="001F4828"/>
    <w:rsid w:val="002001A7"/>
    <w:rsid w:val="0020161A"/>
    <w:rsid w:val="00203755"/>
    <w:rsid w:val="00223145"/>
    <w:rsid w:val="002248FE"/>
    <w:rsid w:val="00227922"/>
    <w:rsid w:val="00231A25"/>
    <w:rsid w:val="002352FE"/>
    <w:rsid w:val="00237343"/>
    <w:rsid w:val="00247959"/>
    <w:rsid w:val="0025384C"/>
    <w:rsid w:val="00257D5F"/>
    <w:rsid w:val="0026023E"/>
    <w:rsid w:val="00262E2A"/>
    <w:rsid w:val="00277C3C"/>
    <w:rsid w:val="00283586"/>
    <w:rsid w:val="00285C79"/>
    <w:rsid w:val="002A18CC"/>
    <w:rsid w:val="002B3468"/>
    <w:rsid w:val="002B6571"/>
    <w:rsid w:val="002C3F98"/>
    <w:rsid w:val="002C672A"/>
    <w:rsid w:val="002D21A7"/>
    <w:rsid w:val="002D35A7"/>
    <w:rsid w:val="002D5173"/>
    <w:rsid w:val="002E180C"/>
    <w:rsid w:val="002F26FE"/>
    <w:rsid w:val="002F64A8"/>
    <w:rsid w:val="00310B4C"/>
    <w:rsid w:val="003218F7"/>
    <w:rsid w:val="00321CED"/>
    <w:rsid w:val="00321EAC"/>
    <w:rsid w:val="003254C5"/>
    <w:rsid w:val="00325D3C"/>
    <w:rsid w:val="003332DC"/>
    <w:rsid w:val="00342D01"/>
    <w:rsid w:val="00345F22"/>
    <w:rsid w:val="00346A88"/>
    <w:rsid w:val="003826CF"/>
    <w:rsid w:val="00386AAC"/>
    <w:rsid w:val="0039158F"/>
    <w:rsid w:val="003918F1"/>
    <w:rsid w:val="003924B2"/>
    <w:rsid w:val="00392F52"/>
    <w:rsid w:val="003A742A"/>
    <w:rsid w:val="003B5271"/>
    <w:rsid w:val="003C49A2"/>
    <w:rsid w:val="003D665A"/>
    <w:rsid w:val="003F4420"/>
    <w:rsid w:val="003F570F"/>
    <w:rsid w:val="004017FB"/>
    <w:rsid w:val="00402E78"/>
    <w:rsid w:val="0040550A"/>
    <w:rsid w:val="00406433"/>
    <w:rsid w:val="00413509"/>
    <w:rsid w:val="0041351A"/>
    <w:rsid w:val="004167AC"/>
    <w:rsid w:val="00420148"/>
    <w:rsid w:val="004305BC"/>
    <w:rsid w:val="00436201"/>
    <w:rsid w:val="00460D12"/>
    <w:rsid w:val="00484596"/>
    <w:rsid w:val="004A1AC1"/>
    <w:rsid w:val="004A1AF2"/>
    <w:rsid w:val="004A3532"/>
    <w:rsid w:val="004A3794"/>
    <w:rsid w:val="004B3EB5"/>
    <w:rsid w:val="004B5802"/>
    <w:rsid w:val="004B5E2C"/>
    <w:rsid w:val="004D5586"/>
    <w:rsid w:val="004D6AF7"/>
    <w:rsid w:val="004F26EA"/>
    <w:rsid w:val="00500DAF"/>
    <w:rsid w:val="0050320F"/>
    <w:rsid w:val="00505929"/>
    <w:rsid w:val="005111BB"/>
    <w:rsid w:val="0051603F"/>
    <w:rsid w:val="00546579"/>
    <w:rsid w:val="00553DFA"/>
    <w:rsid w:val="00563CD8"/>
    <w:rsid w:val="005827B5"/>
    <w:rsid w:val="00585D28"/>
    <w:rsid w:val="00587177"/>
    <w:rsid w:val="005A4A0B"/>
    <w:rsid w:val="005B3200"/>
    <w:rsid w:val="005C2CBB"/>
    <w:rsid w:val="005C44BC"/>
    <w:rsid w:val="005D5845"/>
    <w:rsid w:val="005D7B46"/>
    <w:rsid w:val="005E3AFE"/>
    <w:rsid w:val="005E5CB9"/>
    <w:rsid w:val="006039A3"/>
    <w:rsid w:val="00611350"/>
    <w:rsid w:val="006232BF"/>
    <w:rsid w:val="0063517B"/>
    <w:rsid w:val="006467A3"/>
    <w:rsid w:val="0065579D"/>
    <w:rsid w:val="006562FC"/>
    <w:rsid w:val="006648FE"/>
    <w:rsid w:val="00664EBC"/>
    <w:rsid w:val="00665C9B"/>
    <w:rsid w:val="00677A17"/>
    <w:rsid w:val="00677C13"/>
    <w:rsid w:val="006847C2"/>
    <w:rsid w:val="006856C5"/>
    <w:rsid w:val="00686662"/>
    <w:rsid w:val="00691ED9"/>
    <w:rsid w:val="006A25D9"/>
    <w:rsid w:val="006A3B3A"/>
    <w:rsid w:val="006A44A2"/>
    <w:rsid w:val="006A5784"/>
    <w:rsid w:val="006B46A9"/>
    <w:rsid w:val="006B75D0"/>
    <w:rsid w:val="006C7DB9"/>
    <w:rsid w:val="006E05A7"/>
    <w:rsid w:val="006F4EF0"/>
    <w:rsid w:val="007045E1"/>
    <w:rsid w:val="007045E9"/>
    <w:rsid w:val="00704F17"/>
    <w:rsid w:val="00705FAE"/>
    <w:rsid w:val="00721C80"/>
    <w:rsid w:val="007226E0"/>
    <w:rsid w:val="0072732E"/>
    <w:rsid w:val="007341D7"/>
    <w:rsid w:val="00735F25"/>
    <w:rsid w:val="007543E3"/>
    <w:rsid w:val="00761575"/>
    <w:rsid w:val="007627BE"/>
    <w:rsid w:val="00763883"/>
    <w:rsid w:val="00763A83"/>
    <w:rsid w:val="007772F5"/>
    <w:rsid w:val="00785F19"/>
    <w:rsid w:val="00790476"/>
    <w:rsid w:val="00791D87"/>
    <w:rsid w:val="007972A7"/>
    <w:rsid w:val="007A0E9F"/>
    <w:rsid w:val="007A278D"/>
    <w:rsid w:val="007B0452"/>
    <w:rsid w:val="007B5178"/>
    <w:rsid w:val="007B763A"/>
    <w:rsid w:val="007C0DCA"/>
    <w:rsid w:val="007C0FCB"/>
    <w:rsid w:val="007D21AE"/>
    <w:rsid w:val="007E2774"/>
    <w:rsid w:val="007E2BE8"/>
    <w:rsid w:val="007F2720"/>
    <w:rsid w:val="007F3CF6"/>
    <w:rsid w:val="007F50F8"/>
    <w:rsid w:val="007F62F5"/>
    <w:rsid w:val="00806F60"/>
    <w:rsid w:val="0081297C"/>
    <w:rsid w:val="00816C22"/>
    <w:rsid w:val="00816CCA"/>
    <w:rsid w:val="008175E7"/>
    <w:rsid w:val="00821961"/>
    <w:rsid w:val="008255F2"/>
    <w:rsid w:val="00826A40"/>
    <w:rsid w:val="00827EC3"/>
    <w:rsid w:val="00832704"/>
    <w:rsid w:val="00834219"/>
    <w:rsid w:val="00840165"/>
    <w:rsid w:val="00841FD2"/>
    <w:rsid w:val="008450D7"/>
    <w:rsid w:val="00850C5A"/>
    <w:rsid w:val="00854287"/>
    <w:rsid w:val="008606AD"/>
    <w:rsid w:val="008674AB"/>
    <w:rsid w:val="00882018"/>
    <w:rsid w:val="008933D3"/>
    <w:rsid w:val="00896CB2"/>
    <w:rsid w:val="00896FC0"/>
    <w:rsid w:val="008A35DD"/>
    <w:rsid w:val="008A4AB6"/>
    <w:rsid w:val="008C1E09"/>
    <w:rsid w:val="008D027C"/>
    <w:rsid w:val="008D763F"/>
    <w:rsid w:val="008D7A9C"/>
    <w:rsid w:val="008F007F"/>
    <w:rsid w:val="008F195D"/>
    <w:rsid w:val="008F302C"/>
    <w:rsid w:val="00913826"/>
    <w:rsid w:val="00922ABF"/>
    <w:rsid w:val="0094079B"/>
    <w:rsid w:val="00957D90"/>
    <w:rsid w:val="00963275"/>
    <w:rsid w:val="00964196"/>
    <w:rsid w:val="009651BA"/>
    <w:rsid w:val="00965CE7"/>
    <w:rsid w:val="00965E78"/>
    <w:rsid w:val="00967BEB"/>
    <w:rsid w:val="00971A0F"/>
    <w:rsid w:val="00974B39"/>
    <w:rsid w:val="00974C1C"/>
    <w:rsid w:val="009A050A"/>
    <w:rsid w:val="009C1133"/>
    <w:rsid w:val="009C1408"/>
    <w:rsid w:val="009C2D42"/>
    <w:rsid w:val="009C4A6E"/>
    <w:rsid w:val="009D097F"/>
    <w:rsid w:val="009E11C7"/>
    <w:rsid w:val="009F2A08"/>
    <w:rsid w:val="009F48B3"/>
    <w:rsid w:val="009F48C4"/>
    <w:rsid w:val="009F5703"/>
    <w:rsid w:val="00A1376D"/>
    <w:rsid w:val="00A21094"/>
    <w:rsid w:val="00A2192D"/>
    <w:rsid w:val="00A21A7A"/>
    <w:rsid w:val="00A2231B"/>
    <w:rsid w:val="00A24E35"/>
    <w:rsid w:val="00A5009B"/>
    <w:rsid w:val="00A616EB"/>
    <w:rsid w:val="00A6373F"/>
    <w:rsid w:val="00A669F3"/>
    <w:rsid w:val="00A67379"/>
    <w:rsid w:val="00A70B8D"/>
    <w:rsid w:val="00A8762C"/>
    <w:rsid w:val="00A90788"/>
    <w:rsid w:val="00A952A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AE5DF3"/>
    <w:rsid w:val="00AE7AD8"/>
    <w:rsid w:val="00B06987"/>
    <w:rsid w:val="00B166C1"/>
    <w:rsid w:val="00B16C7B"/>
    <w:rsid w:val="00B1713B"/>
    <w:rsid w:val="00B204F9"/>
    <w:rsid w:val="00B20A82"/>
    <w:rsid w:val="00B2472A"/>
    <w:rsid w:val="00B26443"/>
    <w:rsid w:val="00B3610B"/>
    <w:rsid w:val="00B47A49"/>
    <w:rsid w:val="00B53ECE"/>
    <w:rsid w:val="00B7706A"/>
    <w:rsid w:val="00B7734C"/>
    <w:rsid w:val="00BB23A2"/>
    <w:rsid w:val="00BB3027"/>
    <w:rsid w:val="00BB4441"/>
    <w:rsid w:val="00BB5033"/>
    <w:rsid w:val="00BC0A52"/>
    <w:rsid w:val="00BC17F5"/>
    <w:rsid w:val="00BC288B"/>
    <w:rsid w:val="00BC5071"/>
    <w:rsid w:val="00BC5C76"/>
    <w:rsid w:val="00BC646D"/>
    <w:rsid w:val="00BC7407"/>
    <w:rsid w:val="00BE5013"/>
    <w:rsid w:val="00BF0824"/>
    <w:rsid w:val="00BF3EC3"/>
    <w:rsid w:val="00BF6A0C"/>
    <w:rsid w:val="00C04ADA"/>
    <w:rsid w:val="00C07AA6"/>
    <w:rsid w:val="00C14755"/>
    <w:rsid w:val="00C156C3"/>
    <w:rsid w:val="00C15DF3"/>
    <w:rsid w:val="00C168C5"/>
    <w:rsid w:val="00C24BB4"/>
    <w:rsid w:val="00C26E86"/>
    <w:rsid w:val="00C33125"/>
    <w:rsid w:val="00C574C5"/>
    <w:rsid w:val="00C736A5"/>
    <w:rsid w:val="00C74ED4"/>
    <w:rsid w:val="00C7603A"/>
    <w:rsid w:val="00C8199F"/>
    <w:rsid w:val="00C8698E"/>
    <w:rsid w:val="00C9015C"/>
    <w:rsid w:val="00C96046"/>
    <w:rsid w:val="00CA5D04"/>
    <w:rsid w:val="00CB04AD"/>
    <w:rsid w:val="00CB1ECA"/>
    <w:rsid w:val="00CB26E0"/>
    <w:rsid w:val="00CB27A0"/>
    <w:rsid w:val="00CB4E48"/>
    <w:rsid w:val="00CC1518"/>
    <w:rsid w:val="00CC5167"/>
    <w:rsid w:val="00CE3A81"/>
    <w:rsid w:val="00CE5FE4"/>
    <w:rsid w:val="00CF437A"/>
    <w:rsid w:val="00CF4ACE"/>
    <w:rsid w:val="00CF6BE7"/>
    <w:rsid w:val="00D17FCD"/>
    <w:rsid w:val="00D2629F"/>
    <w:rsid w:val="00D3085D"/>
    <w:rsid w:val="00D460C2"/>
    <w:rsid w:val="00D5198B"/>
    <w:rsid w:val="00D534F7"/>
    <w:rsid w:val="00D60D12"/>
    <w:rsid w:val="00D6318D"/>
    <w:rsid w:val="00D734B3"/>
    <w:rsid w:val="00D74CC7"/>
    <w:rsid w:val="00D76541"/>
    <w:rsid w:val="00D80031"/>
    <w:rsid w:val="00D8392D"/>
    <w:rsid w:val="00D87221"/>
    <w:rsid w:val="00D90269"/>
    <w:rsid w:val="00D92E30"/>
    <w:rsid w:val="00DA1313"/>
    <w:rsid w:val="00DB0377"/>
    <w:rsid w:val="00DB1D02"/>
    <w:rsid w:val="00DB55CA"/>
    <w:rsid w:val="00DB56E8"/>
    <w:rsid w:val="00DC2D0B"/>
    <w:rsid w:val="00DC2E9F"/>
    <w:rsid w:val="00DD3C66"/>
    <w:rsid w:val="00DE1FCB"/>
    <w:rsid w:val="00DE2A3F"/>
    <w:rsid w:val="00DE31DF"/>
    <w:rsid w:val="00E00A0C"/>
    <w:rsid w:val="00E03325"/>
    <w:rsid w:val="00E1011E"/>
    <w:rsid w:val="00E275EB"/>
    <w:rsid w:val="00E31B0B"/>
    <w:rsid w:val="00E345D6"/>
    <w:rsid w:val="00E35845"/>
    <w:rsid w:val="00E47B8B"/>
    <w:rsid w:val="00E57DAB"/>
    <w:rsid w:val="00E6611E"/>
    <w:rsid w:val="00E82828"/>
    <w:rsid w:val="00E878BB"/>
    <w:rsid w:val="00E90329"/>
    <w:rsid w:val="00EA0063"/>
    <w:rsid w:val="00EA4764"/>
    <w:rsid w:val="00EB375C"/>
    <w:rsid w:val="00EC07AC"/>
    <w:rsid w:val="00ED61BC"/>
    <w:rsid w:val="00EE6F8C"/>
    <w:rsid w:val="00EF1C3B"/>
    <w:rsid w:val="00EF2E37"/>
    <w:rsid w:val="00F053A8"/>
    <w:rsid w:val="00F06A95"/>
    <w:rsid w:val="00F126B8"/>
    <w:rsid w:val="00F23C5A"/>
    <w:rsid w:val="00F513BF"/>
    <w:rsid w:val="00F70249"/>
    <w:rsid w:val="00F72FA3"/>
    <w:rsid w:val="00F869D8"/>
    <w:rsid w:val="00F91B55"/>
    <w:rsid w:val="00FB1721"/>
    <w:rsid w:val="00FB34AA"/>
    <w:rsid w:val="00FD076F"/>
    <w:rsid w:val="00FD22D4"/>
    <w:rsid w:val="00FD6E0C"/>
    <w:rsid w:val="00FE30E0"/>
    <w:rsid w:val="00FE55C4"/>
    <w:rsid w:val="00FE7750"/>
    <w:rsid w:val="00FE77F4"/>
    <w:rsid w:val="00FF499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E44BA0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styleId="a8">
    <w:name w:val="Unresolved Mention"/>
    <w:basedOn w:val="a0"/>
    <w:uiPriority w:val="99"/>
    <w:semiHidden/>
    <w:unhideWhenUsed/>
    <w:rsid w:val="0038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/params/category/883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292B-1701-424A-9902-15294754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237</cp:revision>
  <dcterms:created xsi:type="dcterms:W3CDTF">2015-09-08T09:23:00Z</dcterms:created>
  <dcterms:modified xsi:type="dcterms:W3CDTF">2022-04-01T13:24:00Z</dcterms:modified>
</cp:coreProperties>
</file>